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97" w:rsidRPr="00670E78" w:rsidRDefault="00B11152" w:rsidP="00670E78">
      <w:pPr>
        <w:jc w:val="center"/>
        <w:rPr>
          <w:b/>
          <w:smallCaps/>
          <w:sz w:val="28"/>
        </w:rPr>
      </w:pPr>
      <w:r w:rsidRPr="00670E78">
        <w:rPr>
          <w:b/>
          <w:smallCaps/>
          <w:sz w:val="28"/>
        </w:rPr>
        <w:t xml:space="preserve">Note de présentation  synthétique du budget primitif </w:t>
      </w:r>
      <w:r w:rsidRPr="00E579C0">
        <w:rPr>
          <w:b/>
          <w:smallCaps/>
          <w:sz w:val="24"/>
          <w:szCs w:val="24"/>
        </w:rPr>
        <w:t>2018</w:t>
      </w:r>
    </w:p>
    <w:p w:rsidR="00333390" w:rsidRDefault="00333390"/>
    <w:p w:rsidR="00B11152" w:rsidRDefault="00333390" w:rsidP="00333390">
      <w:pPr>
        <w:tabs>
          <w:tab w:val="left" w:pos="851"/>
        </w:tabs>
        <w:jc w:val="both"/>
      </w:pPr>
      <w:r>
        <w:tab/>
      </w:r>
      <w:r w:rsidR="00B11152">
        <w:t>L’article L 2313-1 du CGCT prévoit qu’une présentation brève et synthétique retraçant les informations financières essen</w:t>
      </w:r>
      <w:r w:rsidR="00571FDB">
        <w:t>t</w:t>
      </w:r>
      <w:r w:rsidR="00B11152">
        <w:t xml:space="preserve">ielles est jointe au budget primitif et au </w:t>
      </w:r>
      <w:r w:rsidR="00571FDB">
        <w:t>compte administratif.</w:t>
      </w:r>
    </w:p>
    <w:p w:rsidR="00571FDB" w:rsidRDefault="00571FDB" w:rsidP="00333390">
      <w:pPr>
        <w:jc w:val="both"/>
      </w:pPr>
    </w:p>
    <w:p w:rsidR="00571FDB" w:rsidRDefault="007A368C" w:rsidP="007A368C">
      <w:pPr>
        <w:tabs>
          <w:tab w:val="left" w:pos="851"/>
        </w:tabs>
        <w:jc w:val="both"/>
      </w:pPr>
      <w:r>
        <w:tab/>
      </w:r>
      <w:r w:rsidR="00571FDB">
        <w:t>Le budget primitif retrace l’ensemble des dépenses et des recettes dont les grands lignes ont été abordées dans le rapport d’orientation budgétaire servant de support au débat d’orientation budgétaire qui a fait l’objet d’un vote lors du conseil municipal du 13 mars 2018.</w:t>
      </w:r>
    </w:p>
    <w:p w:rsidR="00571FDB" w:rsidRDefault="00571FDB" w:rsidP="00333390">
      <w:pPr>
        <w:jc w:val="both"/>
      </w:pPr>
    </w:p>
    <w:p w:rsidR="00571FDB" w:rsidRDefault="00571FDB" w:rsidP="007A368C">
      <w:pPr>
        <w:ind w:firstLine="360"/>
        <w:jc w:val="both"/>
      </w:pPr>
      <w:r>
        <w:t>Le budget primitif 2018 respecte les principes budgétaires</w:t>
      </w:r>
    </w:p>
    <w:p w:rsidR="00571FDB" w:rsidRDefault="00571FDB" w:rsidP="00333390">
      <w:pPr>
        <w:pStyle w:val="Paragraphedeliste"/>
        <w:numPr>
          <w:ilvl w:val="0"/>
          <w:numId w:val="1"/>
        </w:numPr>
        <w:jc w:val="both"/>
      </w:pPr>
      <w:r>
        <w:t>Annualité</w:t>
      </w:r>
    </w:p>
    <w:p w:rsidR="00571FDB" w:rsidRDefault="00571FDB" w:rsidP="00333390">
      <w:pPr>
        <w:pStyle w:val="Paragraphedeliste"/>
        <w:numPr>
          <w:ilvl w:val="0"/>
          <w:numId w:val="1"/>
        </w:numPr>
        <w:jc w:val="both"/>
      </w:pPr>
      <w:r>
        <w:t>Universalité</w:t>
      </w:r>
    </w:p>
    <w:p w:rsidR="00571FDB" w:rsidRDefault="00571FDB" w:rsidP="00333390">
      <w:pPr>
        <w:pStyle w:val="Paragraphedeliste"/>
        <w:numPr>
          <w:ilvl w:val="0"/>
          <w:numId w:val="1"/>
        </w:numPr>
        <w:jc w:val="both"/>
      </w:pPr>
      <w:r>
        <w:t>Unité</w:t>
      </w:r>
    </w:p>
    <w:p w:rsidR="00571FDB" w:rsidRDefault="00571FDB" w:rsidP="00333390">
      <w:pPr>
        <w:pStyle w:val="Paragraphedeliste"/>
        <w:numPr>
          <w:ilvl w:val="0"/>
          <w:numId w:val="1"/>
        </w:numPr>
        <w:jc w:val="both"/>
      </w:pPr>
      <w:r>
        <w:t>Equilibre</w:t>
      </w:r>
    </w:p>
    <w:p w:rsidR="009A4BE4" w:rsidRDefault="007A368C" w:rsidP="007A368C">
      <w:pPr>
        <w:tabs>
          <w:tab w:val="left" w:pos="851"/>
        </w:tabs>
        <w:jc w:val="both"/>
      </w:pPr>
      <w:r>
        <w:tab/>
      </w:r>
      <w:r w:rsidR="009A4BE4">
        <w:t>Il constitue le premier acte oblig</w:t>
      </w:r>
      <w:r w:rsidR="00CE4921">
        <w:t>at</w:t>
      </w:r>
      <w:r w:rsidR="009A4BE4">
        <w:t>oire du cycle budgétaire annuel de la collectivit</w:t>
      </w:r>
      <w:r w:rsidR="00362DE5">
        <w:t>é et doit être voté avant le 15 avril 2018  et transmis au contrôle de légalité dans les 15 jours suivant son adoption par l’assemblée délibérante.</w:t>
      </w:r>
    </w:p>
    <w:p w:rsidR="00362DE5" w:rsidRDefault="00362DE5" w:rsidP="00333390">
      <w:pPr>
        <w:jc w:val="both"/>
      </w:pPr>
    </w:p>
    <w:p w:rsidR="00362DE5" w:rsidRDefault="007A368C" w:rsidP="007A368C">
      <w:pPr>
        <w:tabs>
          <w:tab w:val="left" w:pos="851"/>
        </w:tabs>
        <w:jc w:val="both"/>
      </w:pPr>
      <w:r>
        <w:tab/>
      </w:r>
      <w:r w:rsidR="00CE4921">
        <w:t xml:space="preserve">Ce budget a été élaboré dans un contexte </w:t>
      </w:r>
      <w:r w:rsidR="00580597">
        <w:t>financier</w:t>
      </w:r>
      <w:r w:rsidR="00CE4921">
        <w:t xml:space="preserve"> qui tient compte des baisses des dotations de l’Etat (pour rappel la diminution de la DGF </w:t>
      </w:r>
      <w:r w:rsidR="00580597">
        <w:t xml:space="preserve">s’élève à </w:t>
      </w:r>
      <w:r w:rsidR="00CE4921">
        <w:t>886 091 € entre 2014 et 2017). Toutefois elle devrait se stabiliser pour 2018 – les chiffres ne nous sont pas connus à l’heure actuelle.</w:t>
      </w:r>
    </w:p>
    <w:p w:rsidR="00CE4921" w:rsidRDefault="007A368C" w:rsidP="007A368C">
      <w:pPr>
        <w:tabs>
          <w:tab w:val="left" w:pos="851"/>
        </w:tabs>
        <w:jc w:val="both"/>
      </w:pPr>
      <w:r>
        <w:tab/>
      </w:r>
      <w:r w:rsidR="00CE4921">
        <w:t>Le rapport d’orientation budgétaire a abordé les caractéristiques économiques, sociales, urbanistiques et démographiques de la ville de Harnes</w:t>
      </w:r>
      <w:r w:rsidR="00650E11">
        <w:t>.</w:t>
      </w:r>
    </w:p>
    <w:p w:rsidR="00CE4921" w:rsidRDefault="007A368C" w:rsidP="007A368C">
      <w:pPr>
        <w:tabs>
          <w:tab w:val="left" w:pos="851"/>
        </w:tabs>
        <w:jc w:val="both"/>
      </w:pPr>
      <w:r>
        <w:tab/>
      </w:r>
      <w:r w:rsidR="00650E11">
        <w:t xml:space="preserve">Ce </w:t>
      </w:r>
      <w:r w:rsidR="001819F3">
        <w:t>budget</w:t>
      </w:r>
      <w:r w:rsidR="00650E11">
        <w:t xml:space="preserve"> manifeste la volonté de </w:t>
      </w:r>
    </w:p>
    <w:p w:rsidR="00650E11" w:rsidRDefault="001819F3" w:rsidP="00333390">
      <w:pPr>
        <w:pStyle w:val="Paragraphedeliste"/>
        <w:numPr>
          <w:ilvl w:val="0"/>
          <w:numId w:val="2"/>
        </w:numPr>
        <w:jc w:val="both"/>
      </w:pPr>
      <w:r>
        <w:t xml:space="preserve">Maîtriser les charges à </w:t>
      </w:r>
      <w:r w:rsidR="00650E11">
        <w:t>caractère général</w:t>
      </w:r>
    </w:p>
    <w:p w:rsidR="00650E11" w:rsidRDefault="00650E11" w:rsidP="00333390">
      <w:pPr>
        <w:pStyle w:val="Paragraphedeliste"/>
        <w:numPr>
          <w:ilvl w:val="0"/>
          <w:numId w:val="2"/>
        </w:numPr>
        <w:jc w:val="both"/>
      </w:pPr>
      <w:r>
        <w:t>Maitriser la masse salariale</w:t>
      </w:r>
    </w:p>
    <w:p w:rsidR="00650E11" w:rsidRDefault="00650E11" w:rsidP="00333390">
      <w:pPr>
        <w:pStyle w:val="Paragraphedeliste"/>
        <w:numPr>
          <w:ilvl w:val="0"/>
          <w:numId w:val="2"/>
        </w:numPr>
        <w:jc w:val="both"/>
      </w:pPr>
      <w:r>
        <w:t>Maintenir la stabilité fiscale</w:t>
      </w:r>
    </w:p>
    <w:p w:rsidR="00650E11" w:rsidRDefault="00650E11" w:rsidP="00333390">
      <w:pPr>
        <w:pStyle w:val="Paragraphedeliste"/>
        <w:numPr>
          <w:ilvl w:val="0"/>
          <w:numId w:val="2"/>
        </w:numPr>
        <w:jc w:val="both"/>
      </w:pPr>
      <w:r>
        <w:t>Mettre en place un programme d’investissement soutenu sans recourir à l’emprunt.</w:t>
      </w:r>
    </w:p>
    <w:p w:rsidR="001819F3" w:rsidRDefault="001819F3" w:rsidP="001819F3">
      <w:pPr>
        <w:ind w:left="360"/>
        <w:jc w:val="both"/>
      </w:pPr>
    </w:p>
    <w:p w:rsidR="00650E11" w:rsidRDefault="007A368C" w:rsidP="007A368C">
      <w:pPr>
        <w:tabs>
          <w:tab w:val="left" w:pos="851"/>
        </w:tabs>
        <w:jc w:val="both"/>
      </w:pPr>
      <w:r>
        <w:tab/>
      </w:r>
      <w:r w:rsidR="00650E11">
        <w:t xml:space="preserve">Ce budget primitif s’élève à </w:t>
      </w:r>
    </w:p>
    <w:p w:rsidR="00650E11" w:rsidRDefault="00650E11" w:rsidP="00333390">
      <w:pPr>
        <w:pStyle w:val="Paragraphedeliste"/>
        <w:numPr>
          <w:ilvl w:val="0"/>
          <w:numId w:val="2"/>
        </w:numPr>
        <w:jc w:val="both"/>
      </w:pPr>
      <w:r>
        <w:t>19 735 524.66 € en section de fonctionnement</w:t>
      </w:r>
    </w:p>
    <w:p w:rsidR="00650E11" w:rsidRDefault="00650E11" w:rsidP="00333390">
      <w:pPr>
        <w:pStyle w:val="Paragraphedeliste"/>
        <w:numPr>
          <w:ilvl w:val="0"/>
          <w:numId w:val="2"/>
        </w:numPr>
        <w:jc w:val="both"/>
      </w:pPr>
      <w:r>
        <w:t>12</w:t>
      </w:r>
      <w:r w:rsidR="001819F3">
        <w:t xml:space="preserve"> </w:t>
      </w:r>
      <w:r>
        <w:t>749 997.85 € en section d’investissement</w:t>
      </w:r>
    </w:p>
    <w:p w:rsidR="00650E11" w:rsidRDefault="007A368C" w:rsidP="007A368C">
      <w:pPr>
        <w:tabs>
          <w:tab w:val="left" w:pos="851"/>
        </w:tabs>
        <w:jc w:val="both"/>
      </w:pPr>
      <w:r>
        <w:tab/>
      </w:r>
      <w:r w:rsidR="00650E11">
        <w:t>Il intègre les résultats de l’exercice 201</w:t>
      </w:r>
      <w:r w:rsidR="00580597">
        <w:t>7.</w:t>
      </w:r>
    </w:p>
    <w:p w:rsidR="0011055F" w:rsidRDefault="0011055F">
      <w:r>
        <w:br w:type="page"/>
      </w:r>
    </w:p>
    <w:p w:rsidR="00195C7E" w:rsidRPr="007A368C" w:rsidRDefault="00195C7E" w:rsidP="007A368C">
      <w:pPr>
        <w:jc w:val="center"/>
        <w:rPr>
          <w:b/>
          <w:sz w:val="28"/>
          <w:szCs w:val="28"/>
        </w:rPr>
      </w:pPr>
      <w:r w:rsidRPr="007A368C">
        <w:rPr>
          <w:b/>
          <w:sz w:val="28"/>
          <w:szCs w:val="28"/>
        </w:rPr>
        <w:lastRenderedPageBreak/>
        <w:t>Section de Fonctionnement</w:t>
      </w:r>
    </w:p>
    <w:p w:rsidR="00195C7E" w:rsidRPr="007A368C" w:rsidRDefault="00195C7E" w:rsidP="00333390">
      <w:pPr>
        <w:jc w:val="both"/>
        <w:rPr>
          <w:b/>
        </w:rPr>
      </w:pPr>
      <w:r w:rsidRPr="007A368C">
        <w:rPr>
          <w:b/>
        </w:rPr>
        <w:t>RECETTES</w:t>
      </w:r>
    </w:p>
    <w:p w:rsidR="00195C7E" w:rsidRDefault="00195C7E" w:rsidP="00333390">
      <w:pPr>
        <w:jc w:val="both"/>
      </w:pPr>
      <w:r>
        <w:t xml:space="preserve">Elles </w:t>
      </w:r>
      <w:r w:rsidR="003D03E6">
        <w:t xml:space="preserve">s’élèvent </w:t>
      </w:r>
      <w:r w:rsidR="005C13ED">
        <w:t>à 19 735 524.66 réparties comme suit</w:t>
      </w:r>
    </w:p>
    <w:p w:rsidR="005C13ED" w:rsidRDefault="005C13ED" w:rsidP="001819F3">
      <w:pPr>
        <w:pStyle w:val="Paragraphedeliste"/>
        <w:numPr>
          <w:ilvl w:val="0"/>
          <w:numId w:val="2"/>
        </w:numPr>
        <w:tabs>
          <w:tab w:val="left" w:pos="5245"/>
        </w:tabs>
        <w:jc w:val="both"/>
      </w:pPr>
      <w:r>
        <w:t xml:space="preserve">Recettes réelles </w:t>
      </w:r>
      <w:r w:rsidR="001819F3">
        <w:tab/>
        <w:t>14 6</w:t>
      </w:r>
      <w:r w:rsidR="00D27891">
        <w:t>55</w:t>
      </w:r>
      <w:r>
        <w:t> </w:t>
      </w:r>
      <w:r w:rsidR="00D27891">
        <w:t>109</w:t>
      </w:r>
      <w:r>
        <w:t>.00 €</w:t>
      </w:r>
    </w:p>
    <w:p w:rsidR="005C13ED" w:rsidRDefault="005C13ED" w:rsidP="001819F3">
      <w:pPr>
        <w:pStyle w:val="Paragraphedeliste"/>
        <w:numPr>
          <w:ilvl w:val="0"/>
          <w:numId w:val="2"/>
        </w:numPr>
        <w:tabs>
          <w:tab w:val="left" w:pos="5245"/>
        </w:tabs>
        <w:jc w:val="both"/>
      </w:pPr>
      <w:r>
        <w:t xml:space="preserve">Recettes d’ordre : </w:t>
      </w:r>
      <w:r w:rsidR="001819F3">
        <w:t xml:space="preserve"> </w:t>
      </w:r>
      <w:r w:rsidR="001819F3">
        <w:tab/>
        <w:t xml:space="preserve">        </w:t>
      </w:r>
      <w:r w:rsidR="00D27891">
        <w:t>10 253.00</w:t>
      </w:r>
      <w:r w:rsidR="001819F3">
        <w:t xml:space="preserve"> €</w:t>
      </w:r>
    </w:p>
    <w:p w:rsidR="001819F3" w:rsidRDefault="001819F3" w:rsidP="001819F3">
      <w:pPr>
        <w:pStyle w:val="Paragraphedeliste"/>
        <w:numPr>
          <w:ilvl w:val="0"/>
          <w:numId w:val="2"/>
        </w:numPr>
        <w:tabs>
          <w:tab w:val="left" w:pos="5245"/>
        </w:tabs>
        <w:jc w:val="both"/>
      </w:pPr>
      <w:r>
        <w:t>Excédent 2017 :</w:t>
      </w:r>
      <w:r>
        <w:tab/>
        <w:t xml:space="preserve">  5 070 162.86 €</w:t>
      </w:r>
    </w:p>
    <w:p w:rsidR="005C13ED" w:rsidRDefault="005C13ED" w:rsidP="00333390">
      <w:pPr>
        <w:jc w:val="both"/>
      </w:pPr>
    </w:p>
    <w:p w:rsidR="005C13ED" w:rsidRDefault="005C13ED" w:rsidP="00333390">
      <w:pPr>
        <w:pStyle w:val="Paragraphedeliste"/>
        <w:numPr>
          <w:ilvl w:val="0"/>
          <w:numId w:val="2"/>
        </w:numPr>
        <w:jc w:val="both"/>
      </w:pPr>
      <w:r>
        <w:t>Les recettes réelles comprennent les</w:t>
      </w:r>
    </w:p>
    <w:p w:rsidR="005C13ED" w:rsidRDefault="00DB1B9F" w:rsidP="00DB1B9F">
      <w:pPr>
        <w:ind w:left="360"/>
        <w:jc w:val="both"/>
      </w:pPr>
      <w:r>
        <w:sym w:font="Wingdings 3" w:char="F05B"/>
      </w:r>
      <w:r w:rsidR="005C13ED">
        <w:t xml:space="preserve"> </w:t>
      </w:r>
      <w:proofErr w:type="gramStart"/>
      <w:r w:rsidR="005C13ED">
        <w:t>atténuation</w:t>
      </w:r>
      <w:proofErr w:type="gramEnd"/>
      <w:r w:rsidR="005C13ED">
        <w:t xml:space="preserve"> de charges (remboursement salaires des emplois aidés – remboursement des indemnités journalières et des accidents de travail)</w:t>
      </w:r>
    </w:p>
    <w:p w:rsidR="005C13ED" w:rsidRDefault="00DB1B9F" w:rsidP="00DB1B9F">
      <w:pPr>
        <w:ind w:left="360"/>
        <w:jc w:val="both"/>
      </w:pPr>
      <w:r>
        <w:sym w:font="Wingdings 3" w:char="F05B"/>
      </w:r>
      <w:r w:rsidR="005C13ED">
        <w:t xml:space="preserve">Produits </w:t>
      </w:r>
      <w:r w:rsidR="007A368C">
        <w:t>du service</w:t>
      </w:r>
      <w:r w:rsidR="005C13ED">
        <w:t>, du domaine, et des ventes</w:t>
      </w:r>
    </w:p>
    <w:p w:rsidR="005C13ED" w:rsidRDefault="00DB1B9F" w:rsidP="00DB1B9F">
      <w:pPr>
        <w:ind w:left="360"/>
        <w:jc w:val="both"/>
      </w:pPr>
      <w:r>
        <w:sym w:font="Wingdings 3" w:char="F05B"/>
      </w:r>
      <w:r w:rsidR="005C13ED">
        <w:t xml:space="preserve">Impôts et taxes </w:t>
      </w:r>
    </w:p>
    <w:p w:rsidR="005C13ED" w:rsidRDefault="00DB1B9F" w:rsidP="00DB1B9F">
      <w:pPr>
        <w:ind w:left="360"/>
        <w:jc w:val="both"/>
      </w:pPr>
      <w:r>
        <w:sym w:font="Wingdings 3" w:char="F05B"/>
      </w:r>
      <w:r w:rsidR="005C13ED">
        <w:t>Dotations et participations</w:t>
      </w:r>
    </w:p>
    <w:p w:rsidR="005C13ED" w:rsidRDefault="00DB1B9F" w:rsidP="00DB1B9F">
      <w:pPr>
        <w:ind w:left="360"/>
        <w:jc w:val="both"/>
      </w:pPr>
      <w:r>
        <w:sym w:font="Wingdings 3" w:char="F05B"/>
      </w:r>
      <w:r w:rsidR="005C13ED">
        <w:t xml:space="preserve">Produits de </w:t>
      </w:r>
      <w:r w:rsidR="007A368C">
        <w:t>gestion courante</w:t>
      </w:r>
    </w:p>
    <w:p w:rsidR="005C13ED" w:rsidRDefault="00DB1B9F" w:rsidP="00DB1B9F">
      <w:pPr>
        <w:ind w:left="360"/>
        <w:jc w:val="both"/>
      </w:pPr>
      <w:r>
        <w:sym w:font="Wingdings 3" w:char="F05B"/>
      </w:r>
      <w:proofErr w:type="gramStart"/>
      <w:r w:rsidR="005C13ED">
        <w:t>produits</w:t>
      </w:r>
      <w:proofErr w:type="gramEnd"/>
      <w:r w:rsidR="005C13ED">
        <w:t xml:space="preserve"> financiers</w:t>
      </w:r>
    </w:p>
    <w:p w:rsidR="005C13ED" w:rsidRDefault="00DB1B9F" w:rsidP="00DB1B9F">
      <w:pPr>
        <w:ind w:left="360"/>
        <w:jc w:val="both"/>
      </w:pPr>
      <w:r>
        <w:sym w:font="Wingdings 3" w:char="F05B"/>
      </w:r>
      <w:r w:rsidR="005C13ED">
        <w:t>Produits exceptionnels</w:t>
      </w:r>
    </w:p>
    <w:p w:rsidR="005C13ED" w:rsidRDefault="005C13ED" w:rsidP="00AD3A36">
      <w:pPr>
        <w:pStyle w:val="Paragraphedeliste"/>
        <w:numPr>
          <w:ilvl w:val="0"/>
          <w:numId w:val="6"/>
        </w:numPr>
        <w:jc w:val="both"/>
      </w:pPr>
      <w:r>
        <w:t>Les recettes d’ordre comprennent l’amortissement des subventions d’investissement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410"/>
        <w:gridCol w:w="1874"/>
      </w:tblGrid>
      <w:tr w:rsidR="00DB1B9F" w:rsidTr="00B02A59">
        <w:tc>
          <w:tcPr>
            <w:tcW w:w="4928" w:type="dxa"/>
            <w:tcBorders>
              <w:top w:val="single" w:sz="4" w:space="0" w:color="000000" w:themeColor="text1"/>
              <w:left w:val="single" w:sz="4" w:space="0" w:color="000000" w:themeColor="text1"/>
              <w:right w:val="single" w:sz="4" w:space="0" w:color="000000" w:themeColor="text1"/>
            </w:tcBorders>
          </w:tcPr>
          <w:p w:rsidR="00DB1B9F" w:rsidRPr="009539D6" w:rsidRDefault="00DB1B9F" w:rsidP="00333390">
            <w:pPr>
              <w:tabs>
                <w:tab w:val="left" w:pos="5670"/>
              </w:tabs>
              <w:jc w:val="both"/>
              <w:rPr>
                <w:i/>
                <w:color w:val="0070C0"/>
                <w:sz w:val="24"/>
                <w:szCs w:val="24"/>
              </w:rPr>
            </w:pPr>
          </w:p>
        </w:tc>
        <w:tc>
          <w:tcPr>
            <w:tcW w:w="2410" w:type="dxa"/>
            <w:tcBorders>
              <w:top w:val="single" w:sz="4" w:space="0" w:color="000000" w:themeColor="text1"/>
              <w:left w:val="single" w:sz="4" w:space="0" w:color="000000" w:themeColor="text1"/>
              <w:right w:val="single" w:sz="4" w:space="0" w:color="000000" w:themeColor="text1"/>
            </w:tcBorders>
          </w:tcPr>
          <w:p w:rsidR="00DB1B9F" w:rsidRDefault="00DB1B9F" w:rsidP="00DB1B9F">
            <w:pPr>
              <w:tabs>
                <w:tab w:val="left" w:pos="5670"/>
              </w:tabs>
              <w:jc w:val="center"/>
              <w:rPr>
                <w:sz w:val="24"/>
                <w:szCs w:val="24"/>
              </w:rPr>
            </w:pPr>
            <w:r>
              <w:rPr>
                <w:sz w:val="24"/>
                <w:szCs w:val="24"/>
              </w:rPr>
              <w:t>BP 2018</w:t>
            </w:r>
          </w:p>
        </w:tc>
        <w:tc>
          <w:tcPr>
            <w:tcW w:w="1874" w:type="dxa"/>
            <w:tcBorders>
              <w:top w:val="single" w:sz="4" w:space="0" w:color="000000" w:themeColor="text1"/>
              <w:left w:val="single" w:sz="4" w:space="0" w:color="000000" w:themeColor="text1"/>
              <w:right w:val="single" w:sz="4" w:space="0" w:color="000000" w:themeColor="text1"/>
            </w:tcBorders>
          </w:tcPr>
          <w:p w:rsidR="00DB1B9F" w:rsidRDefault="00DB1B9F" w:rsidP="00DB1B9F">
            <w:pPr>
              <w:tabs>
                <w:tab w:val="left" w:pos="5670"/>
              </w:tabs>
              <w:jc w:val="center"/>
              <w:rPr>
                <w:sz w:val="24"/>
                <w:szCs w:val="24"/>
              </w:rPr>
            </w:pPr>
            <w:r>
              <w:rPr>
                <w:sz w:val="24"/>
                <w:szCs w:val="24"/>
              </w:rPr>
              <w:t>BP 2017</w:t>
            </w:r>
          </w:p>
        </w:tc>
      </w:tr>
      <w:tr w:rsidR="00B02A59" w:rsidTr="00B02A59">
        <w:tc>
          <w:tcPr>
            <w:tcW w:w="4928" w:type="dxa"/>
            <w:tcBorders>
              <w:top w:val="single" w:sz="4" w:space="0" w:color="000000" w:themeColor="text1"/>
              <w:left w:val="single" w:sz="4" w:space="0" w:color="000000" w:themeColor="text1"/>
              <w:right w:val="single" w:sz="4" w:space="0" w:color="000000" w:themeColor="text1"/>
            </w:tcBorders>
          </w:tcPr>
          <w:p w:rsidR="00B02A59" w:rsidRPr="009539D6" w:rsidRDefault="00B02A59" w:rsidP="00333390">
            <w:pPr>
              <w:tabs>
                <w:tab w:val="left" w:pos="5670"/>
              </w:tabs>
              <w:jc w:val="both"/>
              <w:rPr>
                <w:i/>
                <w:color w:val="0070C0"/>
                <w:sz w:val="24"/>
                <w:szCs w:val="24"/>
              </w:rPr>
            </w:pPr>
            <w:r w:rsidRPr="009539D6">
              <w:rPr>
                <w:i/>
                <w:color w:val="0070C0"/>
                <w:sz w:val="24"/>
                <w:szCs w:val="24"/>
              </w:rPr>
              <w:t>Chapitre 013 – Atténuation de charges</w:t>
            </w:r>
          </w:p>
        </w:tc>
        <w:tc>
          <w:tcPr>
            <w:tcW w:w="2410" w:type="dxa"/>
            <w:tcBorders>
              <w:top w:val="single" w:sz="4" w:space="0" w:color="000000" w:themeColor="text1"/>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p>
        </w:tc>
        <w:tc>
          <w:tcPr>
            <w:tcW w:w="1874" w:type="dxa"/>
            <w:tcBorders>
              <w:top w:val="single" w:sz="4" w:space="0" w:color="000000" w:themeColor="text1"/>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p>
        </w:tc>
      </w:tr>
      <w:tr w:rsidR="00B02A59" w:rsidTr="00B02A59">
        <w:tc>
          <w:tcPr>
            <w:tcW w:w="4928" w:type="dxa"/>
            <w:tcBorders>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Remboursement emplois aidés</w:t>
            </w:r>
          </w:p>
        </w:tc>
        <w:tc>
          <w:tcPr>
            <w:tcW w:w="2410"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95 000.00</w:t>
            </w:r>
          </w:p>
        </w:tc>
        <w:tc>
          <w:tcPr>
            <w:tcW w:w="1874"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200 000.00</w:t>
            </w:r>
          </w:p>
        </w:tc>
      </w:tr>
      <w:tr w:rsidR="00B02A59" w:rsidTr="00B02A59">
        <w:tc>
          <w:tcPr>
            <w:tcW w:w="4928" w:type="dxa"/>
            <w:tcBorders>
              <w:left w:val="single" w:sz="4" w:space="0" w:color="000000" w:themeColor="text1"/>
              <w:bottom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Remboursement IJ - AT</w:t>
            </w:r>
          </w:p>
        </w:tc>
        <w:tc>
          <w:tcPr>
            <w:tcW w:w="2410" w:type="dxa"/>
            <w:tcBorders>
              <w:left w:val="single" w:sz="4" w:space="0" w:color="000000" w:themeColor="text1"/>
              <w:bottom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0.00</w:t>
            </w:r>
          </w:p>
        </w:tc>
        <w:tc>
          <w:tcPr>
            <w:tcW w:w="1874" w:type="dxa"/>
            <w:tcBorders>
              <w:left w:val="single" w:sz="4" w:space="0" w:color="000000" w:themeColor="text1"/>
              <w:bottom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200 000.00</w:t>
            </w:r>
          </w:p>
        </w:tc>
      </w:tr>
      <w:tr w:rsidR="00B02A59" w:rsidRPr="009539D6" w:rsidTr="00B02A5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A59" w:rsidRPr="009539D6" w:rsidRDefault="00B02A59" w:rsidP="00333390">
            <w:pPr>
              <w:tabs>
                <w:tab w:val="left" w:pos="5670"/>
              </w:tabs>
              <w:jc w:val="both"/>
              <w:rPr>
                <w:i/>
                <w:color w:val="0070C0"/>
                <w:sz w:val="24"/>
                <w:szCs w:val="24"/>
              </w:rPr>
            </w:pPr>
            <w:r w:rsidRPr="009539D6">
              <w:rPr>
                <w:i/>
                <w:color w:val="0070C0"/>
                <w:sz w:val="24"/>
                <w:szCs w:val="24"/>
              </w:rPr>
              <w:t>Chapitre 70 – Produits des services, du domaine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A59" w:rsidRPr="009539D6" w:rsidRDefault="00B02A59" w:rsidP="008C463B">
            <w:pPr>
              <w:tabs>
                <w:tab w:val="left" w:pos="5670"/>
              </w:tabs>
              <w:jc w:val="right"/>
              <w:rPr>
                <w:i/>
                <w:sz w:val="24"/>
                <w:szCs w:val="24"/>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A59" w:rsidRPr="009539D6" w:rsidRDefault="00B02A59" w:rsidP="008C463B">
            <w:pPr>
              <w:tabs>
                <w:tab w:val="left" w:pos="5670"/>
              </w:tabs>
              <w:jc w:val="right"/>
              <w:rPr>
                <w:i/>
                <w:sz w:val="24"/>
                <w:szCs w:val="24"/>
              </w:rPr>
            </w:pPr>
          </w:p>
        </w:tc>
      </w:tr>
      <w:tr w:rsidR="00B02A59" w:rsidTr="00B02A59">
        <w:tc>
          <w:tcPr>
            <w:tcW w:w="4928" w:type="dxa"/>
            <w:tcBorders>
              <w:top w:val="single" w:sz="4" w:space="0" w:color="000000" w:themeColor="text1"/>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Entrées piscine</w:t>
            </w:r>
          </w:p>
        </w:tc>
        <w:tc>
          <w:tcPr>
            <w:tcW w:w="2410" w:type="dxa"/>
            <w:tcBorders>
              <w:top w:val="single" w:sz="4" w:space="0" w:color="000000" w:themeColor="text1"/>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200 000.00</w:t>
            </w:r>
          </w:p>
        </w:tc>
        <w:tc>
          <w:tcPr>
            <w:tcW w:w="1874" w:type="dxa"/>
            <w:tcBorders>
              <w:top w:val="single" w:sz="4" w:space="0" w:color="000000" w:themeColor="text1"/>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240 000.00</w:t>
            </w:r>
          </w:p>
        </w:tc>
      </w:tr>
      <w:tr w:rsidR="00B02A59" w:rsidTr="00B02A59">
        <w:tc>
          <w:tcPr>
            <w:tcW w:w="4928" w:type="dxa"/>
            <w:tcBorders>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CLHS – CAJ – Colonie</w:t>
            </w:r>
          </w:p>
        </w:tc>
        <w:tc>
          <w:tcPr>
            <w:tcW w:w="2410"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100 000.00</w:t>
            </w:r>
          </w:p>
        </w:tc>
        <w:tc>
          <w:tcPr>
            <w:tcW w:w="1874"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110 000.00</w:t>
            </w:r>
          </w:p>
        </w:tc>
      </w:tr>
      <w:tr w:rsidR="00B02A59" w:rsidTr="00B02A59">
        <w:tc>
          <w:tcPr>
            <w:tcW w:w="4928" w:type="dxa"/>
            <w:tcBorders>
              <w:left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Cantine</w:t>
            </w:r>
          </w:p>
        </w:tc>
        <w:tc>
          <w:tcPr>
            <w:tcW w:w="2410"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200 000.00</w:t>
            </w:r>
          </w:p>
        </w:tc>
        <w:tc>
          <w:tcPr>
            <w:tcW w:w="1874" w:type="dxa"/>
            <w:tcBorders>
              <w:left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200 000.00</w:t>
            </w:r>
          </w:p>
        </w:tc>
      </w:tr>
      <w:tr w:rsidR="00B02A59" w:rsidTr="00B02A59">
        <w:tc>
          <w:tcPr>
            <w:tcW w:w="4928" w:type="dxa"/>
            <w:tcBorders>
              <w:left w:val="single" w:sz="4" w:space="0" w:color="000000" w:themeColor="text1"/>
              <w:bottom w:val="single" w:sz="4" w:space="0" w:color="000000" w:themeColor="text1"/>
              <w:right w:val="single" w:sz="4" w:space="0" w:color="000000" w:themeColor="text1"/>
            </w:tcBorders>
          </w:tcPr>
          <w:p w:rsidR="00B02A59" w:rsidRDefault="00B02A59" w:rsidP="00333390">
            <w:pPr>
              <w:tabs>
                <w:tab w:val="left" w:pos="5670"/>
              </w:tabs>
              <w:jc w:val="both"/>
              <w:rPr>
                <w:sz w:val="24"/>
                <w:szCs w:val="24"/>
              </w:rPr>
            </w:pPr>
            <w:r>
              <w:rPr>
                <w:sz w:val="24"/>
                <w:szCs w:val="24"/>
              </w:rPr>
              <w:t>Entrées cinéma</w:t>
            </w:r>
          </w:p>
        </w:tc>
        <w:tc>
          <w:tcPr>
            <w:tcW w:w="2410" w:type="dxa"/>
            <w:tcBorders>
              <w:left w:val="single" w:sz="4" w:space="0" w:color="000000" w:themeColor="text1"/>
              <w:bottom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40 000.00</w:t>
            </w:r>
          </w:p>
        </w:tc>
        <w:tc>
          <w:tcPr>
            <w:tcW w:w="1874" w:type="dxa"/>
            <w:tcBorders>
              <w:left w:val="single" w:sz="4" w:space="0" w:color="000000" w:themeColor="text1"/>
              <w:bottom w:val="single" w:sz="4" w:space="0" w:color="000000" w:themeColor="text1"/>
              <w:right w:val="single" w:sz="4" w:space="0" w:color="000000" w:themeColor="text1"/>
            </w:tcBorders>
          </w:tcPr>
          <w:p w:rsidR="00B02A59" w:rsidRDefault="00B02A59" w:rsidP="008C463B">
            <w:pPr>
              <w:tabs>
                <w:tab w:val="left" w:pos="5670"/>
              </w:tabs>
              <w:jc w:val="right"/>
              <w:rPr>
                <w:sz w:val="24"/>
                <w:szCs w:val="24"/>
              </w:rPr>
            </w:pPr>
            <w:r>
              <w:rPr>
                <w:sz w:val="24"/>
                <w:szCs w:val="24"/>
              </w:rPr>
              <w:t>40 000.00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single" w:sz="4" w:space="0" w:color="000000" w:themeColor="text1"/>
            </w:tcBorders>
          </w:tcPr>
          <w:p w:rsidR="00B02A59" w:rsidRPr="009539D6" w:rsidRDefault="00B02A59" w:rsidP="00333390">
            <w:pPr>
              <w:tabs>
                <w:tab w:val="left" w:pos="5670"/>
              </w:tabs>
              <w:jc w:val="both"/>
              <w:rPr>
                <w:i/>
                <w:color w:val="0070C0"/>
                <w:sz w:val="24"/>
                <w:szCs w:val="24"/>
              </w:rPr>
            </w:pPr>
            <w:r w:rsidRPr="009539D6">
              <w:rPr>
                <w:i/>
                <w:color w:val="0070C0"/>
                <w:sz w:val="24"/>
                <w:szCs w:val="24"/>
              </w:rPr>
              <w:t>Chapitre 73 – Impôts et taxes</w:t>
            </w:r>
          </w:p>
        </w:tc>
        <w:tc>
          <w:tcPr>
            <w:tcW w:w="2410" w:type="dxa"/>
            <w:tcBorders>
              <w:top w:val="single" w:sz="4" w:space="0" w:color="000000" w:themeColor="text1"/>
            </w:tcBorders>
          </w:tcPr>
          <w:p w:rsidR="00B02A59" w:rsidRDefault="00B02A59" w:rsidP="008C463B">
            <w:pPr>
              <w:tabs>
                <w:tab w:val="left" w:pos="5670"/>
              </w:tabs>
              <w:jc w:val="right"/>
              <w:rPr>
                <w:sz w:val="24"/>
                <w:szCs w:val="24"/>
              </w:rPr>
            </w:pPr>
          </w:p>
        </w:tc>
        <w:tc>
          <w:tcPr>
            <w:tcW w:w="1874" w:type="dxa"/>
            <w:tcBorders>
              <w:top w:val="single" w:sz="4" w:space="0" w:color="000000" w:themeColor="text1"/>
            </w:tcBorders>
          </w:tcPr>
          <w:p w:rsidR="00B02A59" w:rsidRDefault="00B02A59" w:rsidP="008C463B">
            <w:pPr>
              <w:tabs>
                <w:tab w:val="left" w:pos="5670"/>
              </w:tabs>
              <w:jc w:val="right"/>
              <w:rPr>
                <w:sz w:val="24"/>
                <w:szCs w:val="24"/>
              </w:rPr>
            </w:pP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bottom w:val="nil"/>
            </w:tcBorders>
          </w:tcPr>
          <w:p w:rsidR="00B02A59" w:rsidRDefault="00B02A59" w:rsidP="00333390">
            <w:pPr>
              <w:tabs>
                <w:tab w:val="left" w:pos="5670"/>
              </w:tabs>
              <w:jc w:val="both"/>
              <w:rPr>
                <w:sz w:val="24"/>
                <w:szCs w:val="24"/>
              </w:rPr>
            </w:pPr>
            <w:r>
              <w:rPr>
                <w:sz w:val="24"/>
                <w:szCs w:val="24"/>
              </w:rPr>
              <w:t>Fiscalité</w:t>
            </w:r>
          </w:p>
        </w:tc>
        <w:tc>
          <w:tcPr>
            <w:tcW w:w="2410" w:type="dxa"/>
            <w:tcBorders>
              <w:bottom w:val="nil"/>
            </w:tcBorders>
          </w:tcPr>
          <w:p w:rsidR="00B02A59" w:rsidRDefault="00B02A59" w:rsidP="008C463B">
            <w:pPr>
              <w:tabs>
                <w:tab w:val="left" w:pos="5670"/>
              </w:tabs>
              <w:jc w:val="right"/>
              <w:rPr>
                <w:sz w:val="24"/>
                <w:szCs w:val="24"/>
              </w:rPr>
            </w:pPr>
            <w:r>
              <w:rPr>
                <w:sz w:val="24"/>
                <w:szCs w:val="24"/>
              </w:rPr>
              <w:t>4 260 000.00</w:t>
            </w:r>
          </w:p>
        </w:tc>
        <w:tc>
          <w:tcPr>
            <w:tcW w:w="1874" w:type="dxa"/>
            <w:tcBorders>
              <w:bottom w:val="nil"/>
            </w:tcBorders>
          </w:tcPr>
          <w:p w:rsidR="00B02A59" w:rsidRDefault="00B02A59" w:rsidP="008C463B">
            <w:pPr>
              <w:tabs>
                <w:tab w:val="left" w:pos="5670"/>
              </w:tabs>
              <w:jc w:val="right"/>
              <w:rPr>
                <w:sz w:val="24"/>
                <w:szCs w:val="24"/>
              </w:rPr>
            </w:pPr>
            <w:r>
              <w:rPr>
                <w:sz w:val="24"/>
                <w:szCs w:val="24"/>
              </w:rPr>
              <w:t>4 210 000.00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bottom w:val="nil"/>
            </w:tcBorders>
          </w:tcPr>
          <w:p w:rsidR="00B02A59" w:rsidRDefault="00B02A59" w:rsidP="00333390">
            <w:pPr>
              <w:tabs>
                <w:tab w:val="left" w:pos="5670"/>
              </w:tabs>
              <w:jc w:val="both"/>
              <w:rPr>
                <w:sz w:val="24"/>
                <w:szCs w:val="24"/>
              </w:rPr>
            </w:pPr>
            <w:r>
              <w:rPr>
                <w:sz w:val="24"/>
                <w:szCs w:val="24"/>
              </w:rPr>
              <w:t>Dotation CALL</w:t>
            </w:r>
          </w:p>
        </w:tc>
        <w:tc>
          <w:tcPr>
            <w:tcW w:w="2410" w:type="dxa"/>
            <w:tcBorders>
              <w:top w:val="nil"/>
              <w:bottom w:val="nil"/>
            </w:tcBorders>
          </w:tcPr>
          <w:p w:rsidR="00B02A59" w:rsidRDefault="00B02A59" w:rsidP="008C463B">
            <w:pPr>
              <w:tabs>
                <w:tab w:val="left" w:pos="5670"/>
              </w:tabs>
              <w:jc w:val="right"/>
              <w:rPr>
                <w:sz w:val="24"/>
                <w:szCs w:val="24"/>
              </w:rPr>
            </w:pPr>
            <w:r>
              <w:rPr>
                <w:sz w:val="24"/>
                <w:szCs w:val="24"/>
              </w:rPr>
              <w:t>5 877 676.00</w:t>
            </w:r>
          </w:p>
        </w:tc>
        <w:tc>
          <w:tcPr>
            <w:tcW w:w="1874" w:type="dxa"/>
            <w:tcBorders>
              <w:top w:val="nil"/>
              <w:bottom w:val="nil"/>
            </w:tcBorders>
          </w:tcPr>
          <w:p w:rsidR="00B02A59" w:rsidRDefault="00B02A59" w:rsidP="008C463B">
            <w:pPr>
              <w:tabs>
                <w:tab w:val="left" w:pos="5670"/>
              </w:tabs>
              <w:jc w:val="right"/>
              <w:rPr>
                <w:sz w:val="24"/>
                <w:szCs w:val="24"/>
              </w:rPr>
            </w:pPr>
            <w:r>
              <w:rPr>
                <w:sz w:val="24"/>
                <w:szCs w:val="24"/>
              </w:rPr>
              <w:t>5 877 676.00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bottom w:val="nil"/>
            </w:tcBorders>
          </w:tcPr>
          <w:p w:rsidR="00B02A59" w:rsidRDefault="00B02A59" w:rsidP="00333390">
            <w:pPr>
              <w:tabs>
                <w:tab w:val="left" w:pos="5670"/>
              </w:tabs>
              <w:jc w:val="both"/>
              <w:rPr>
                <w:sz w:val="24"/>
                <w:szCs w:val="24"/>
              </w:rPr>
            </w:pPr>
            <w:r>
              <w:rPr>
                <w:sz w:val="24"/>
                <w:szCs w:val="24"/>
              </w:rPr>
              <w:t>Garantie CALL</w:t>
            </w:r>
          </w:p>
        </w:tc>
        <w:tc>
          <w:tcPr>
            <w:tcW w:w="2410" w:type="dxa"/>
            <w:tcBorders>
              <w:top w:val="nil"/>
              <w:bottom w:val="nil"/>
            </w:tcBorders>
          </w:tcPr>
          <w:p w:rsidR="00B02A59" w:rsidRDefault="00B02A59" w:rsidP="008C463B">
            <w:pPr>
              <w:tabs>
                <w:tab w:val="left" w:pos="5670"/>
              </w:tabs>
              <w:jc w:val="right"/>
              <w:rPr>
                <w:sz w:val="24"/>
                <w:szCs w:val="24"/>
              </w:rPr>
            </w:pPr>
            <w:r>
              <w:rPr>
                <w:sz w:val="24"/>
                <w:szCs w:val="24"/>
              </w:rPr>
              <w:t>157 433.00</w:t>
            </w:r>
          </w:p>
        </w:tc>
        <w:tc>
          <w:tcPr>
            <w:tcW w:w="1874" w:type="dxa"/>
            <w:tcBorders>
              <w:top w:val="nil"/>
              <w:bottom w:val="nil"/>
            </w:tcBorders>
          </w:tcPr>
          <w:p w:rsidR="00B02A59" w:rsidRDefault="00B02A59" w:rsidP="008C463B">
            <w:pPr>
              <w:tabs>
                <w:tab w:val="left" w:pos="5670"/>
              </w:tabs>
              <w:jc w:val="right"/>
              <w:rPr>
                <w:sz w:val="24"/>
                <w:szCs w:val="24"/>
              </w:rPr>
            </w:pPr>
            <w:r>
              <w:rPr>
                <w:sz w:val="24"/>
                <w:szCs w:val="24"/>
              </w:rPr>
              <w:t>157 433.00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bottom w:val="nil"/>
            </w:tcBorders>
          </w:tcPr>
          <w:p w:rsidR="00B02A59" w:rsidRDefault="00B02A59" w:rsidP="00333390">
            <w:pPr>
              <w:tabs>
                <w:tab w:val="left" w:pos="5670"/>
              </w:tabs>
              <w:jc w:val="both"/>
              <w:rPr>
                <w:sz w:val="24"/>
                <w:szCs w:val="24"/>
              </w:rPr>
            </w:pPr>
            <w:r>
              <w:rPr>
                <w:sz w:val="24"/>
                <w:szCs w:val="24"/>
              </w:rPr>
              <w:t>Droits de place</w:t>
            </w:r>
          </w:p>
        </w:tc>
        <w:tc>
          <w:tcPr>
            <w:tcW w:w="2410" w:type="dxa"/>
            <w:tcBorders>
              <w:top w:val="nil"/>
              <w:bottom w:val="nil"/>
            </w:tcBorders>
          </w:tcPr>
          <w:p w:rsidR="00B02A59" w:rsidRDefault="00B02A59" w:rsidP="008C463B">
            <w:pPr>
              <w:tabs>
                <w:tab w:val="left" w:pos="5670"/>
              </w:tabs>
              <w:jc w:val="right"/>
              <w:rPr>
                <w:sz w:val="24"/>
                <w:szCs w:val="24"/>
              </w:rPr>
            </w:pPr>
            <w:r>
              <w:rPr>
                <w:sz w:val="24"/>
                <w:szCs w:val="24"/>
              </w:rPr>
              <w:t>25 000.00</w:t>
            </w:r>
          </w:p>
        </w:tc>
        <w:tc>
          <w:tcPr>
            <w:tcW w:w="1874" w:type="dxa"/>
            <w:tcBorders>
              <w:top w:val="nil"/>
              <w:bottom w:val="nil"/>
            </w:tcBorders>
          </w:tcPr>
          <w:p w:rsidR="00B02A59" w:rsidRDefault="00B02A59" w:rsidP="008C463B">
            <w:pPr>
              <w:tabs>
                <w:tab w:val="left" w:pos="5670"/>
              </w:tabs>
              <w:jc w:val="right"/>
              <w:rPr>
                <w:sz w:val="24"/>
                <w:szCs w:val="24"/>
              </w:rPr>
            </w:pPr>
            <w:r>
              <w:rPr>
                <w:sz w:val="24"/>
                <w:szCs w:val="24"/>
              </w:rPr>
              <w:t>40 000.00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bottom w:val="nil"/>
            </w:tcBorders>
          </w:tcPr>
          <w:p w:rsidR="00B02A59" w:rsidRDefault="00B02A59" w:rsidP="00333390">
            <w:pPr>
              <w:tabs>
                <w:tab w:val="left" w:pos="5670"/>
              </w:tabs>
              <w:jc w:val="both"/>
              <w:rPr>
                <w:sz w:val="24"/>
                <w:szCs w:val="24"/>
              </w:rPr>
            </w:pPr>
            <w:r>
              <w:rPr>
                <w:sz w:val="24"/>
                <w:szCs w:val="24"/>
              </w:rPr>
              <w:t>Taxe sur l’électricité</w:t>
            </w:r>
          </w:p>
        </w:tc>
        <w:tc>
          <w:tcPr>
            <w:tcW w:w="2410" w:type="dxa"/>
            <w:tcBorders>
              <w:top w:val="nil"/>
              <w:bottom w:val="nil"/>
            </w:tcBorders>
          </w:tcPr>
          <w:p w:rsidR="00B02A59" w:rsidRDefault="00B02A59" w:rsidP="008C463B">
            <w:pPr>
              <w:tabs>
                <w:tab w:val="left" w:pos="5670"/>
              </w:tabs>
              <w:jc w:val="right"/>
              <w:rPr>
                <w:sz w:val="24"/>
                <w:szCs w:val="24"/>
              </w:rPr>
            </w:pPr>
            <w:r>
              <w:rPr>
                <w:sz w:val="24"/>
                <w:szCs w:val="24"/>
              </w:rPr>
              <w:t>150 000.00</w:t>
            </w:r>
          </w:p>
        </w:tc>
        <w:tc>
          <w:tcPr>
            <w:tcW w:w="1874" w:type="dxa"/>
            <w:tcBorders>
              <w:top w:val="nil"/>
              <w:bottom w:val="nil"/>
            </w:tcBorders>
          </w:tcPr>
          <w:p w:rsidR="00B02A59" w:rsidRDefault="00B02A59" w:rsidP="008C463B">
            <w:pPr>
              <w:tabs>
                <w:tab w:val="left" w:pos="5670"/>
              </w:tabs>
              <w:jc w:val="right"/>
              <w:rPr>
                <w:sz w:val="24"/>
                <w:szCs w:val="24"/>
              </w:rPr>
            </w:pPr>
            <w:r>
              <w:rPr>
                <w:sz w:val="24"/>
                <w:szCs w:val="24"/>
              </w:rPr>
              <w:t>170 000.00</w:t>
            </w: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tcBorders>
          </w:tcPr>
          <w:p w:rsidR="00B02A59" w:rsidRDefault="00B02A59" w:rsidP="00333390">
            <w:pPr>
              <w:tabs>
                <w:tab w:val="left" w:pos="5670"/>
              </w:tabs>
              <w:jc w:val="both"/>
              <w:rPr>
                <w:sz w:val="24"/>
                <w:szCs w:val="24"/>
              </w:rPr>
            </w:pPr>
            <w:r>
              <w:rPr>
                <w:sz w:val="24"/>
                <w:szCs w:val="24"/>
              </w:rPr>
              <w:t>Droits de mutation</w:t>
            </w:r>
          </w:p>
        </w:tc>
        <w:tc>
          <w:tcPr>
            <w:tcW w:w="2410" w:type="dxa"/>
            <w:tcBorders>
              <w:top w:val="nil"/>
            </w:tcBorders>
          </w:tcPr>
          <w:p w:rsidR="00B02A59" w:rsidRDefault="00B02A59" w:rsidP="008C463B">
            <w:pPr>
              <w:tabs>
                <w:tab w:val="left" w:pos="5670"/>
              </w:tabs>
              <w:jc w:val="right"/>
              <w:rPr>
                <w:sz w:val="24"/>
                <w:szCs w:val="24"/>
              </w:rPr>
            </w:pPr>
            <w:r>
              <w:rPr>
                <w:sz w:val="24"/>
                <w:szCs w:val="24"/>
              </w:rPr>
              <w:t>50 000.00</w:t>
            </w:r>
          </w:p>
        </w:tc>
        <w:tc>
          <w:tcPr>
            <w:tcW w:w="1874" w:type="dxa"/>
            <w:tcBorders>
              <w:top w:val="nil"/>
            </w:tcBorders>
          </w:tcPr>
          <w:p w:rsidR="00B02A59" w:rsidRDefault="00B02A59" w:rsidP="008C463B">
            <w:pPr>
              <w:tabs>
                <w:tab w:val="left" w:pos="5670"/>
              </w:tabs>
              <w:jc w:val="right"/>
              <w:rPr>
                <w:sz w:val="24"/>
                <w:szCs w:val="24"/>
              </w:rPr>
            </w:pPr>
            <w:r>
              <w:rPr>
                <w:sz w:val="24"/>
                <w:szCs w:val="24"/>
              </w:rPr>
              <w:t>170 000.00</w:t>
            </w:r>
          </w:p>
        </w:tc>
      </w:tr>
      <w:tr w:rsidR="00B02A59" w:rsidRPr="009539D6"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Pr>
          <w:p w:rsidR="00B02A59" w:rsidRPr="009539D6" w:rsidRDefault="00B02A59" w:rsidP="00333390">
            <w:pPr>
              <w:tabs>
                <w:tab w:val="left" w:pos="5670"/>
              </w:tabs>
              <w:jc w:val="both"/>
              <w:rPr>
                <w:i/>
                <w:color w:val="0070C0"/>
                <w:sz w:val="24"/>
                <w:szCs w:val="24"/>
              </w:rPr>
            </w:pPr>
            <w:r w:rsidRPr="009539D6">
              <w:rPr>
                <w:i/>
                <w:color w:val="0070C0"/>
                <w:sz w:val="24"/>
                <w:szCs w:val="24"/>
              </w:rPr>
              <w:t>Chapitre 74 – Dotations – participation</w:t>
            </w:r>
          </w:p>
        </w:tc>
        <w:tc>
          <w:tcPr>
            <w:tcW w:w="2410" w:type="dxa"/>
          </w:tcPr>
          <w:p w:rsidR="00B02A59" w:rsidRPr="009539D6" w:rsidRDefault="00B02A59" w:rsidP="008C463B">
            <w:pPr>
              <w:tabs>
                <w:tab w:val="left" w:pos="5670"/>
              </w:tabs>
              <w:jc w:val="right"/>
              <w:rPr>
                <w:i/>
                <w:sz w:val="24"/>
                <w:szCs w:val="24"/>
              </w:rPr>
            </w:pPr>
          </w:p>
        </w:tc>
        <w:tc>
          <w:tcPr>
            <w:tcW w:w="1874" w:type="dxa"/>
          </w:tcPr>
          <w:p w:rsidR="00B02A59" w:rsidRPr="009539D6" w:rsidRDefault="00B02A59" w:rsidP="008C463B">
            <w:pPr>
              <w:tabs>
                <w:tab w:val="left" w:pos="5670"/>
              </w:tabs>
              <w:jc w:val="right"/>
              <w:rPr>
                <w:i/>
                <w:sz w:val="24"/>
                <w:szCs w:val="24"/>
              </w:rPr>
            </w:pPr>
          </w:p>
        </w:tc>
      </w:tr>
      <w:tr w:rsidR="00B02A59" w:rsidTr="00B02A5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bottom w:val="nil"/>
            </w:tcBorders>
          </w:tcPr>
          <w:p w:rsidR="00B02A59" w:rsidRDefault="00B02A59" w:rsidP="00333390">
            <w:pPr>
              <w:tabs>
                <w:tab w:val="left" w:pos="5670"/>
              </w:tabs>
              <w:jc w:val="both"/>
              <w:rPr>
                <w:sz w:val="24"/>
                <w:szCs w:val="24"/>
              </w:rPr>
            </w:pPr>
            <w:r>
              <w:rPr>
                <w:sz w:val="24"/>
                <w:szCs w:val="24"/>
              </w:rPr>
              <w:t>DGF</w:t>
            </w:r>
          </w:p>
        </w:tc>
        <w:tc>
          <w:tcPr>
            <w:tcW w:w="2410" w:type="dxa"/>
            <w:tcBorders>
              <w:bottom w:val="nil"/>
            </w:tcBorders>
          </w:tcPr>
          <w:p w:rsidR="00B02A59" w:rsidRDefault="00B02A59" w:rsidP="008C463B">
            <w:pPr>
              <w:tabs>
                <w:tab w:val="left" w:pos="5670"/>
              </w:tabs>
              <w:jc w:val="right"/>
              <w:rPr>
                <w:sz w:val="24"/>
                <w:szCs w:val="24"/>
              </w:rPr>
            </w:pPr>
            <w:r>
              <w:rPr>
                <w:sz w:val="24"/>
                <w:szCs w:val="24"/>
              </w:rPr>
              <w:t>1 100 000.00</w:t>
            </w:r>
          </w:p>
        </w:tc>
        <w:tc>
          <w:tcPr>
            <w:tcW w:w="1874" w:type="dxa"/>
            <w:tcBorders>
              <w:bottom w:val="nil"/>
            </w:tcBorders>
          </w:tcPr>
          <w:p w:rsidR="00B02A59" w:rsidRDefault="00B02A59" w:rsidP="008C463B">
            <w:pPr>
              <w:tabs>
                <w:tab w:val="left" w:pos="5670"/>
              </w:tabs>
              <w:jc w:val="right"/>
              <w:rPr>
                <w:sz w:val="24"/>
                <w:szCs w:val="24"/>
              </w:rPr>
            </w:pPr>
            <w:r>
              <w:rPr>
                <w:sz w:val="24"/>
                <w:szCs w:val="24"/>
              </w:rPr>
              <w:t>1 131 700.00</w:t>
            </w:r>
          </w:p>
        </w:tc>
      </w:tr>
      <w:tr w:rsidR="00B02A59" w:rsidTr="0011055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nil"/>
              <w:bottom w:val="single" w:sz="4" w:space="0" w:color="000000" w:themeColor="text1"/>
            </w:tcBorders>
          </w:tcPr>
          <w:p w:rsidR="00B02A59" w:rsidRDefault="00B02A59" w:rsidP="00333390">
            <w:pPr>
              <w:tabs>
                <w:tab w:val="left" w:pos="5670"/>
              </w:tabs>
              <w:jc w:val="both"/>
              <w:rPr>
                <w:sz w:val="24"/>
                <w:szCs w:val="24"/>
              </w:rPr>
            </w:pPr>
            <w:r>
              <w:rPr>
                <w:sz w:val="24"/>
                <w:szCs w:val="24"/>
              </w:rPr>
              <w:t>DSU</w:t>
            </w:r>
          </w:p>
        </w:tc>
        <w:tc>
          <w:tcPr>
            <w:tcW w:w="2410" w:type="dxa"/>
            <w:tcBorders>
              <w:top w:val="nil"/>
              <w:bottom w:val="single" w:sz="4" w:space="0" w:color="000000" w:themeColor="text1"/>
            </w:tcBorders>
          </w:tcPr>
          <w:p w:rsidR="00B02A59" w:rsidRDefault="00B02A59" w:rsidP="008C463B">
            <w:pPr>
              <w:tabs>
                <w:tab w:val="left" w:pos="5670"/>
              </w:tabs>
              <w:jc w:val="right"/>
              <w:rPr>
                <w:sz w:val="24"/>
                <w:szCs w:val="24"/>
              </w:rPr>
            </w:pPr>
            <w:r>
              <w:rPr>
                <w:sz w:val="24"/>
                <w:szCs w:val="24"/>
              </w:rPr>
              <w:t>2 400 000.00</w:t>
            </w:r>
          </w:p>
        </w:tc>
        <w:tc>
          <w:tcPr>
            <w:tcW w:w="1874" w:type="dxa"/>
            <w:tcBorders>
              <w:top w:val="nil"/>
              <w:bottom w:val="single" w:sz="4" w:space="0" w:color="000000" w:themeColor="text1"/>
            </w:tcBorders>
          </w:tcPr>
          <w:p w:rsidR="00B02A59" w:rsidRDefault="00B02A59" w:rsidP="008C463B">
            <w:pPr>
              <w:tabs>
                <w:tab w:val="left" w:pos="5670"/>
              </w:tabs>
              <w:jc w:val="right"/>
              <w:rPr>
                <w:sz w:val="24"/>
                <w:szCs w:val="24"/>
              </w:rPr>
            </w:pPr>
            <w:r>
              <w:rPr>
                <w:sz w:val="24"/>
                <w:szCs w:val="24"/>
              </w:rPr>
              <w:t>2 311 490.00</w:t>
            </w:r>
          </w:p>
        </w:tc>
      </w:tr>
      <w:tr w:rsidR="00B02A59" w:rsidRPr="009539D6" w:rsidTr="001206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top w:val="single" w:sz="4" w:space="0" w:color="000000" w:themeColor="text1"/>
              <w:bottom w:val="single" w:sz="4" w:space="0" w:color="000000" w:themeColor="text1"/>
            </w:tcBorders>
          </w:tcPr>
          <w:p w:rsidR="00B02A59" w:rsidRPr="009539D6" w:rsidRDefault="00B02A59" w:rsidP="00333390">
            <w:pPr>
              <w:tabs>
                <w:tab w:val="left" w:pos="5670"/>
              </w:tabs>
              <w:jc w:val="both"/>
              <w:rPr>
                <w:i/>
                <w:color w:val="0070C0"/>
                <w:sz w:val="24"/>
                <w:szCs w:val="24"/>
              </w:rPr>
            </w:pPr>
            <w:r w:rsidRPr="009539D6">
              <w:rPr>
                <w:i/>
                <w:color w:val="0070C0"/>
                <w:sz w:val="24"/>
                <w:szCs w:val="24"/>
              </w:rPr>
              <w:t>Opérations d’ordre</w:t>
            </w:r>
          </w:p>
        </w:tc>
        <w:tc>
          <w:tcPr>
            <w:tcW w:w="2410" w:type="dxa"/>
            <w:tcBorders>
              <w:top w:val="single" w:sz="4" w:space="0" w:color="000000" w:themeColor="text1"/>
              <w:bottom w:val="single" w:sz="4" w:space="0" w:color="000000" w:themeColor="text1"/>
            </w:tcBorders>
          </w:tcPr>
          <w:p w:rsidR="00B02A59" w:rsidRPr="009539D6" w:rsidRDefault="00B02A59" w:rsidP="008C463B">
            <w:pPr>
              <w:tabs>
                <w:tab w:val="left" w:pos="5670"/>
              </w:tabs>
              <w:jc w:val="right"/>
              <w:rPr>
                <w:i/>
                <w:sz w:val="24"/>
                <w:szCs w:val="24"/>
              </w:rPr>
            </w:pPr>
          </w:p>
        </w:tc>
        <w:tc>
          <w:tcPr>
            <w:tcW w:w="1874" w:type="dxa"/>
            <w:tcBorders>
              <w:top w:val="single" w:sz="4" w:space="0" w:color="000000" w:themeColor="text1"/>
              <w:bottom w:val="single" w:sz="4" w:space="0" w:color="000000" w:themeColor="text1"/>
            </w:tcBorders>
          </w:tcPr>
          <w:p w:rsidR="00B02A59" w:rsidRPr="009539D6" w:rsidRDefault="00B02A59" w:rsidP="008C463B">
            <w:pPr>
              <w:tabs>
                <w:tab w:val="left" w:pos="5670"/>
              </w:tabs>
              <w:jc w:val="right"/>
              <w:rPr>
                <w:i/>
                <w:sz w:val="24"/>
                <w:szCs w:val="24"/>
              </w:rPr>
            </w:pPr>
          </w:p>
        </w:tc>
      </w:tr>
      <w:tr w:rsidR="00B02A59" w:rsidTr="000937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Pr>
          <w:p w:rsidR="00B02A59" w:rsidRDefault="00B02A59" w:rsidP="00333390">
            <w:pPr>
              <w:tabs>
                <w:tab w:val="left" w:pos="5670"/>
              </w:tabs>
              <w:jc w:val="both"/>
              <w:rPr>
                <w:sz w:val="24"/>
                <w:szCs w:val="24"/>
              </w:rPr>
            </w:pPr>
            <w:r>
              <w:rPr>
                <w:sz w:val="24"/>
                <w:szCs w:val="24"/>
              </w:rPr>
              <w:t>Amortissement des subventions</w:t>
            </w:r>
          </w:p>
        </w:tc>
        <w:tc>
          <w:tcPr>
            <w:tcW w:w="2410" w:type="dxa"/>
          </w:tcPr>
          <w:p w:rsidR="00B02A59" w:rsidRDefault="00B02A59" w:rsidP="008C463B">
            <w:pPr>
              <w:tabs>
                <w:tab w:val="left" w:pos="5670"/>
              </w:tabs>
              <w:jc w:val="right"/>
              <w:rPr>
                <w:sz w:val="24"/>
                <w:szCs w:val="24"/>
              </w:rPr>
            </w:pPr>
            <w:r>
              <w:rPr>
                <w:sz w:val="24"/>
                <w:szCs w:val="24"/>
              </w:rPr>
              <w:t>10 253.00</w:t>
            </w:r>
          </w:p>
        </w:tc>
        <w:tc>
          <w:tcPr>
            <w:tcW w:w="1874" w:type="dxa"/>
          </w:tcPr>
          <w:p w:rsidR="00B02A59" w:rsidRDefault="00B02A59" w:rsidP="008C463B">
            <w:pPr>
              <w:tabs>
                <w:tab w:val="left" w:pos="5670"/>
              </w:tabs>
              <w:jc w:val="right"/>
              <w:rPr>
                <w:sz w:val="24"/>
                <w:szCs w:val="24"/>
              </w:rPr>
            </w:pPr>
            <w:r>
              <w:rPr>
                <w:sz w:val="24"/>
                <w:szCs w:val="24"/>
              </w:rPr>
              <w:t>10 253.00</w:t>
            </w:r>
          </w:p>
        </w:tc>
      </w:tr>
      <w:tr w:rsidR="00093763" w:rsidTr="0012063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928" w:type="dxa"/>
            <w:tcBorders>
              <w:bottom w:val="single" w:sz="4" w:space="0" w:color="000000" w:themeColor="text1"/>
            </w:tcBorders>
          </w:tcPr>
          <w:p w:rsidR="00093763" w:rsidRPr="00093763" w:rsidRDefault="00093763" w:rsidP="00333390">
            <w:pPr>
              <w:tabs>
                <w:tab w:val="left" w:pos="5670"/>
              </w:tabs>
              <w:jc w:val="both"/>
              <w:rPr>
                <w:color w:val="0070C0"/>
                <w:sz w:val="24"/>
                <w:szCs w:val="24"/>
              </w:rPr>
            </w:pPr>
            <w:r>
              <w:rPr>
                <w:color w:val="0070C0"/>
                <w:sz w:val="24"/>
                <w:szCs w:val="24"/>
              </w:rPr>
              <w:t>Exc</w:t>
            </w:r>
            <w:r w:rsidR="000D1EC8">
              <w:rPr>
                <w:color w:val="0070C0"/>
                <w:sz w:val="24"/>
                <w:szCs w:val="24"/>
              </w:rPr>
              <w:t>é</w:t>
            </w:r>
            <w:r>
              <w:rPr>
                <w:color w:val="0070C0"/>
                <w:sz w:val="24"/>
                <w:szCs w:val="24"/>
              </w:rPr>
              <w:t>dent de fonctionnement 2017</w:t>
            </w:r>
          </w:p>
        </w:tc>
        <w:tc>
          <w:tcPr>
            <w:tcW w:w="2410" w:type="dxa"/>
            <w:tcBorders>
              <w:bottom w:val="single" w:sz="4" w:space="0" w:color="000000" w:themeColor="text1"/>
            </w:tcBorders>
          </w:tcPr>
          <w:p w:rsidR="00093763" w:rsidRDefault="00093763" w:rsidP="008C463B">
            <w:pPr>
              <w:tabs>
                <w:tab w:val="left" w:pos="5670"/>
              </w:tabs>
              <w:jc w:val="right"/>
              <w:rPr>
                <w:sz w:val="24"/>
                <w:szCs w:val="24"/>
              </w:rPr>
            </w:pPr>
            <w:r>
              <w:rPr>
                <w:sz w:val="24"/>
                <w:szCs w:val="24"/>
              </w:rPr>
              <w:t>5 070 162.66</w:t>
            </w:r>
          </w:p>
        </w:tc>
        <w:tc>
          <w:tcPr>
            <w:tcW w:w="1874" w:type="dxa"/>
            <w:tcBorders>
              <w:bottom w:val="single" w:sz="4" w:space="0" w:color="000000" w:themeColor="text1"/>
            </w:tcBorders>
          </w:tcPr>
          <w:p w:rsidR="00093763" w:rsidRDefault="00093763" w:rsidP="008C463B">
            <w:pPr>
              <w:tabs>
                <w:tab w:val="left" w:pos="5670"/>
              </w:tabs>
              <w:jc w:val="right"/>
              <w:rPr>
                <w:sz w:val="24"/>
                <w:szCs w:val="24"/>
              </w:rPr>
            </w:pPr>
            <w:r>
              <w:rPr>
                <w:sz w:val="24"/>
                <w:szCs w:val="24"/>
              </w:rPr>
              <w:t>1 616 012.42</w:t>
            </w:r>
          </w:p>
        </w:tc>
      </w:tr>
    </w:tbl>
    <w:p w:rsidR="00B02A59" w:rsidRDefault="00120638" w:rsidP="00120638">
      <w:r>
        <w:br w:type="page"/>
      </w:r>
      <w:r w:rsidR="00D6422B">
        <w:lastRenderedPageBreak/>
        <w:tab/>
      </w:r>
      <w:r w:rsidR="00B02A59">
        <w:t xml:space="preserve">Les recettes ont été estimées </w:t>
      </w:r>
      <w:r w:rsidR="00D6422B">
        <w:t xml:space="preserve">en tenant compte des </w:t>
      </w:r>
      <w:r w:rsidR="008C463B">
        <w:t>éléments suivants</w:t>
      </w:r>
    </w:p>
    <w:p w:rsidR="00B02A59" w:rsidRDefault="00D6422B" w:rsidP="00D6422B">
      <w:pPr>
        <w:ind w:left="360"/>
        <w:jc w:val="both"/>
      </w:pPr>
      <w:r>
        <w:sym w:font="Wingdings 3" w:char="F05B"/>
      </w:r>
      <w:r w:rsidR="00B02A59">
        <w:t>Diminution des remboursement</w:t>
      </w:r>
      <w:r w:rsidR="00350CE2">
        <w:t>s</w:t>
      </w:r>
      <w:r w:rsidR="00B02A59">
        <w:t xml:space="preserve"> des </w:t>
      </w:r>
      <w:r w:rsidR="008C463B">
        <w:t>indemnités</w:t>
      </w:r>
      <w:r w:rsidR="00B02A59">
        <w:t xml:space="preserve"> suite à la suppression des emplois aidés</w:t>
      </w:r>
    </w:p>
    <w:p w:rsidR="00B02A59" w:rsidRDefault="00D6422B" w:rsidP="00D6422B">
      <w:pPr>
        <w:ind w:left="360"/>
        <w:jc w:val="both"/>
      </w:pPr>
      <w:r>
        <w:sym w:font="Wingdings 3" w:char="F05B"/>
      </w:r>
      <w:r w:rsidR="00B02A59">
        <w:t xml:space="preserve">Pas d’inscription </w:t>
      </w:r>
      <w:r w:rsidR="00350CE2">
        <w:t>budgétaire pour l</w:t>
      </w:r>
      <w:r w:rsidR="00B02A59">
        <w:t>es remboursements des IJ et AT – retard des traitements</w:t>
      </w:r>
    </w:p>
    <w:p w:rsidR="00350CE2" w:rsidRDefault="00D6422B" w:rsidP="00D6422B">
      <w:pPr>
        <w:ind w:left="360"/>
        <w:jc w:val="both"/>
      </w:pPr>
      <w:r>
        <w:sym w:font="Wingdings 3" w:char="F05B"/>
      </w:r>
      <w:r w:rsidR="00350CE2">
        <w:t>Les recettes des services sont identiques à 2017</w:t>
      </w:r>
    </w:p>
    <w:p w:rsidR="00350CE2" w:rsidRDefault="00D6422B" w:rsidP="00D6422B">
      <w:pPr>
        <w:ind w:left="360"/>
        <w:jc w:val="both"/>
      </w:pPr>
      <w:r>
        <w:sym w:font="Wingdings 3" w:char="F05B"/>
      </w:r>
      <w:r w:rsidR="00350CE2">
        <w:t>Stabilité de la part CALL</w:t>
      </w:r>
    </w:p>
    <w:p w:rsidR="00350CE2" w:rsidRDefault="00D6422B" w:rsidP="00D6422B">
      <w:pPr>
        <w:ind w:left="360"/>
        <w:jc w:val="both"/>
      </w:pPr>
      <w:r>
        <w:sym w:font="Wingdings 3" w:char="F05B"/>
      </w:r>
      <w:r w:rsidR="00350CE2">
        <w:t>Diminution des droits de place sur le marché hebdomadaire</w:t>
      </w:r>
    </w:p>
    <w:p w:rsidR="00221284" w:rsidRDefault="00D6422B" w:rsidP="00D6422B">
      <w:pPr>
        <w:ind w:left="360"/>
        <w:jc w:val="both"/>
      </w:pPr>
      <w:r>
        <w:sym w:font="Wingdings 3" w:char="F05B"/>
      </w:r>
      <w:r w:rsidR="00350CE2">
        <w:t>Inscription égale à 2017 de la DGF et de la DSU dans l’attente de la communication des montants par les services de l’Etat</w:t>
      </w:r>
    </w:p>
    <w:p w:rsidR="00D6422B" w:rsidRDefault="00D6422B" w:rsidP="00D6422B">
      <w:pPr>
        <w:ind w:left="360"/>
        <w:jc w:val="both"/>
      </w:pPr>
    </w:p>
    <w:p w:rsidR="00D6422B" w:rsidRDefault="00D6422B" w:rsidP="00D6422B">
      <w:pPr>
        <w:ind w:left="360"/>
        <w:jc w:val="both"/>
      </w:pPr>
    </w:p>
    <w:p w:rsidR="00221284" w:rsidRPr="00D6422B" w:rsidRDefault="00221284" w:rsidP="00333390">
      <w:pPr>
        <w:jc w:val="both"/>
        <w:rPr>
          <w:b/>
          <w:i/>
        </w:rPr>
      </w:pPr>
      <w:r w:rsidRPr="00D6422B">
        <w:rPr>
          <w:b/>
          <w:i/>
        </w:rPr>
        <w:t>La fiscalité</w:t>
      </w:r>
    </w:p>
    <w:p w:rsidR="00350CE2" w:rsidRDefault="00D6422B" w:rsidP="00D6422B">
      <w:pPr>
        <w:tabs>
          <w:tab w:val="left" w:pos="851"/>
        </w:tabs>
        <w:jc w:val="both"/>
      </w:pPr>
      <w:r>
        <w:tab/>
      </w:r>
      <w:r w:rsidR="00221284">
        <w:t>Les taux restent stables</w:t>
      </w:r>
      <w:r w:rsidR="00350CE2">
        <w:t xml:space="preserve"> </w:t>
      </w:r>
      <w:r w:rsidR="00221284">
        <w:t xml:space="preserve">pour 2018 et se répartissent comme suit </w:t>
      </w:r>
    </w:p>
    <w:p w:rsidR="00221284" w:rsidRDefault="00221284" w:rsidP="00333390">
      <w:pPr>
        <w:tabs>
          <w:tab w:val="left" w:pos="4820"/>
        </w:tabs>
        <w:jc w:val="both"/>
      </w:pPr>
      <w:r>
        <w:t>Taxe d’habitation :</w:t>
      </w:r>
      <w:r>
        <w:tab/>
        <w:t>9.97 %</w:t>
      </w:r>
    </w:p>
    <w:p w:rsidR="00221284" w:rsidRDefault="00221284" w:rsidP="00333390">
      <w:pPr>
        <w:tabs>
          <w:tab w:val="left" w:pos="4820"/>
        </w:tabs>
        <w:jc w:val="both"/>
      </w:pPr>
      <w:r>
        <w:t>Taxe foncière sur les propriétés bâties</w:t>
      </w:r>
      <w:r>
        <w:tab/>
        <w:t>27.91 %</w:t>
      </w:r>
    </w:p>
    <w:p w:rsidR="00221284" w:rsidRDefault="00221284" w:rsidP="00333390">
      <w:pPr>
        <w:tabs>
          <w:tab w:val="left" w:pos="4820"/>
        </w:tabs>
        <w:jc w:val="both"/>
      </w:pPr>
      <w:r>
        <w:t>Taxe foncière sur les propriétés non bâties</w:t>
      </w:r>
      <w:r>
        <w:tab/>
        <w:t>89.79 %</w:t>
      </w:r>
    </w:p>
    <w:p w:rsidR="00221284" w:rsidRDefault="00221284" w:rsidP="00333390">
      <w:pPr>
        <w:tabs>
          <w:tab w:val="left" w:pos="4820"/>
        </w:tabs>
        <w:jc w:val="both"/>
      </w:pPr>
    </w:p>
    <w:p w:rsidR="00221284" w:rsidRDefault="00221284" w:rsidP="00333390">
      <w:pPr>
        <w:tabs>
          <w:tab w:val="left" w:pos="4820"/>
        </w:tabs>
        <w:jc w:val="both"/>
      </w:pPr>
      <w:r>
        <w:t xml:space="preserve">A noter </w:t>
      </w:r>
      <w:r w:rsidR="00D043FF">
        <w:t>que la loi de finances prévoit de revaloris</w:t>
      </w:r>
      <w:r w:rsidR="00D6422B">
        <w:t>er les valeurs locatives de</w:t>
      </w:r>
      <w:r w:rsidR="00D043FF">
        <w:t xml:space="preserve"> </w:t>
      </w:r>
      <w:r w:rsidR="00CF6900">
        <w:t xml:space="preserve">1.24 </w:t>
      </w:r>
      <w:r w:rsidR="007A368C">
        <w:t>%.</w:t>
      </w:r>
    </w:p>
    <w:p w:rsidR="00CF6900" w:rsidRDefault="00CF6900" w:rsidP="00333390">
      <w:pPr>
        <w:pStyle w:val="Paragraphedeliste"/>
        <w:numPr>
          <w:ilvl w:val="0"/>
          <w:numId w:val="2"/>
        </w:numPr>
        <w:jc w:val="both"/>
      </w:pPr>
      <w:r>
        <w:t>Les bases fiscales n’étaient pas connues lors de la préparation budgétaire. L’estimation a été calculée en tenant compte de l’évolution de la valeur fiscale et minoré de l’abattement sur les taxes foncières sur les propriétés bâties accordées aux bailleurs sociaux signataires d’un contrat de ville.</w:t>
      </w:r>
    </w:p>
    <w:p w:rsidR="00CF6900" w:rsidRDefault="00B04266" w:rsidP="00333390">
      <w:pPr>
        <w:tabs>
          <w:tab w:val="left" w:pos="4820"/>
        </w:tabs>
        <w:jc w:val="both"/>
      </w:pPr>
      <w:r>
        <w:t>Rappel fiscalité 2017</w:t>
      </w:r>
    </w:p>
    <w:tbl>
      <w:tblPr>
        <w:tblW w:w="10621" w:type="dxa"/>
        <w:tblInd w:w="-497" w:type="dxa"/>
        <w:tblCellMar>
          <w:left w:w="70" w:type="dxa"/>
          <w:right w:w="70" w:type="dxa"/>
        </w:tblCellMar>
        <w:tblLook w:val="04A0"/>
      </w:tblPr>
      <w:tblGrid>
        <w:gridCol w:w="1675"/>
        <w:gridCol w:w="815"/>
        <w:gridCol w:w="1290"/>
        <w:gridCol w:w="1343"/>
        <w:gridCol w:w="903"/>
        <w:gridCol w:w="1195"/>
        <w:gridCol w:w="1010"/>
        <w:gridCol w:w="1091"/>
        <w:gridCol w:w="1299"/>
      </w:tblGrid>
      <w:tr w:rsidR="00B04266" w:rsidRPr="00B04266" w:rsidTr="00B04266">
        <w:trPr>
          <w:trHeight w:val="312"/>
        </w:trPr>
        <w:tc>
          <w:tcPr>
            <w:tcW w:w="3780" w:type="dxa"/>
            <w:gridSpan w:val="3"/>
            <w:tcBorders>
              <w:top w:val="single" w:sz="12" w:space="0" w:color="auto"/>
              <w:left w:val="single" w:sz="12" w:space="0" w:color="auto"/>
              <w:bottom w:val="nil"/>
              <w:right w:val="single" w:sz="8" w:space="0" w:color="000000"/>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Taxes d'habitation</w:t>
            </w:r>
          </w:p>
        </w:tc>
        <w:tc>
          <w:tcPr>
            <w:tcW w:w="3441" w:type="dxa"/>
            <w:gridSpan w:val="3"/>
            <w:tcBorders>
              <w:top w:val="single" w:sz="12" w:space="0" w:color="auto"/>
              <w:left w:val="nil"/>
              <w:bottom w:val="nil"/>
              <w:right w:val="single" w:sz="8" w:space="0" w:color="000000"/>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Foncier Bâti</w:t>
            </w:r>
          </w:p>
        </w:tc>
        <w:tc>
          <w:tcPr>
            <w:tcW w:w="3400" w:type="dxa"/>
            <w:gridSpan w:val="3"/>
            <w:tcBorders>
              <w:top w:val="single" w:sz="12" w:space="0" w:color="auto"/>
              <w:left w:val="nil"/>
              <w:bottom w:val="nil"/>
              <w:right w:val="single" w:sz="12" w:space="0" w:color="000000"/>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Foncier Non Bâti</w:t>
            </w:r>
          </w:p>
        </w:tc>
      </w:tr>
      <w:tr w:rsidR="00B04266" w:rsidRPr="00B04266" w:rsidTr="00B04266">
        <w:trPr>
          <w:trHeight w:val="288"/>
        </w:trPr>
        <w:tc>
          <w:tcPr>
            <w:tcW w:w="167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Bases réelles</w:t>
            </w:r>
          </w:p>
        </w:tc>
        <w:tc>
          <w:tcPr>
            <w:tcW w:w="815" w:type="dxa"/>
            <w:tcBorders>
              <w:top w:val="single" w:sz="8" w:space="0" w:color="auto"/>
              <w:left w:val="nil"/>
              <w:bottom w:val="single" w:sz="4"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Taux</w:t>
            </w:r>
          </w:p>
        </w:tc>
        <w:tc>
          <w:tcPr>
            <w:tcW w:w="1290" w:type="dxa"/>
            <w:tcBorders>
              <w:top w:val="single" w:sz="8" w:space="0" w:color="auto"/>
              <w:left w:val="nil"/>
              <w:bottom w:val="single" w:sz="4" w:space="0" w:color="auto"/>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Montant</w:t>
            </w:r>
          </w:p>
        </w:tc>
        <w:tc>
          <w:tcPr>
            <w:tcW w:w="1343" w:type="dxa"/>
            <w:tcBorders>
              <w:top w:val="single" w:sz="8" w:space="0" w:color="auto"/>
              <w:left w:val="nil"/>
              <w:bottom w:val="single" w:sz="4"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Base</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Taux</w:t>
            </w:r>
          </w:p>
        </w:tc>
        <w:tc>
          <w:tcPr>
            <w:tcW w:w="1195" w:type="dxa"/>
            <w:tcBorders>
              <w:top w:val="single" w:sz="8" w:space="0" w:color="auto"/>
              <w:left w:val="nil"/>
              <w:bottom w:val="single" w:sz="4" w:space="0" w:color="auto"/>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Montant</w:t>
            </w:r>
          </w:p>
        </w:tc>
        <w:tc>
          <w:tcPr>
            <w:tcW w:w="1010" w:type="dxa"/>
            <w:tcBorders>
              <w:top w:val="single" w:sz="8" w:space="0" w:color="auto"/>
              <w:left w:val="nil"/>
              <w:bottom w:val="single" w:sz="4" w:space="0" w:color="auto"/>
              <w:right w:val="nil"/>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xml:space="preserve">Base </w:t>
            </w:r>
          </w:p>
        </w:tc>
        <w:tc>
          <w:tcPr>
            <w:tcW w:w="109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Taux</w:t>
            </w:r>
          </w:p>
        </w:tc>
        <w:tc>
          <w:tcPr>
            <w:tcW w:w="1299" w:type="dxa"/>
            <w:tcBorders>
              <w:top w:val="single" w:sz="8" w:space="0" w:color="auto"/>
              <w:left w:val="nil"/>
              <w:bottom w:val="single" w:sz="4" w:space="0" w:color="auto"/>
              <w:right w:val="single" w:sz="12"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Montant</w:t>
            </w:r>
          </w:p>
        </w:tc>
      </w:tr>
      <w:tr w:rsidR="00B04266" w:rsidRPr="00B04266" w:rsidTr="00B04266">
        <w:trPr>
          <w:trHeight w:val="288"/>
        </w:trPr>
        <w:tc>
          <w:tcPr>
            <w:tcW w:w="1675" w:type="dxa"/>
            <w:tcBorders>
              <w:top w:val="nil"/>
              <w:left w:val="single" w:sz="12" w:space="0" w:color="auto"/>
              <w:bottom w:val="nil"/>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10 193 002</w:t>
            </w:r>
          </w:p>
        </w:tc>
        <w:tc>
          <w:tcPr>
            <w:tcW w:w="815" w:type="dxa"/>
            <w:tcBorders>
              <w:top w:val="nil"/>
              <w:left w:val="nil"/>
              <w:bottom w:val="nil"/>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9,97%</w:t>
            </w:r>
          </w:p>
        </w:tc>
        <w:tc>
          <w:tcPr>
            <w:tcW w:w="1290" w:type="dxa"/>
            <w:tcBorders>
              <w:top w:val="nil"/>
              <w:left w:val="nil"/>
              <w:bottom w:val="nil"/>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1 016 243</w:t>
            </w:r>
          </w:p>
        </w:tc>
        <w:tc>
          <w:tcPr>
            <w:tcW w:w="1343" w:type="dxa"/>
            <w:tcBorders>
              <w:top w:val="nil"/>
              <w:left w:val="nil"/>
              <w:bottom w:val="nil"/>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11 768 531</w:t>
            </w:r>
          </w:p>
        </w:tc>
        <w:tc>
          <w:tcPr>
            <w:tcW w:w="903" w:type="dxa"/>
            <w:tcBorders>
              <w:top w:val="nil"/>
              <w:left w:val="nil"/>
              <w:bottom w:val="nil"/>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27,91%</w:t>
            </w:r>
          </w:p>
        </w:tc>
        <w:tc>
          <w:tcPr>
            <w:tcW w:w="1195" w:type="dxa"/>
            <w:tcBorders>
              <w:top w:val="nil"/>
              <w:left w:val="nil"/>
              <w:bottom w:val="nil"/>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3 284 516</w:t>
            </w:r>
          </w:p>
        </w:tc>
        <w:tc>
          <w:tcPr>
            <w:tcW w:w="1010" w:type="dxa"/>
            <w:tcBorders>
              <w:top w:val="nil"/>
              <w:left w:val="nil"/>
              <w:bottom w:val="nil"/>
              <w:right w:val="nil"/>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69 874</w:t>
            </w:r>
          </w:p>
        </w:tc>
        <w:tc>
          <w:tcPr>
            <w:tcW w:w="1091" w:type="dxa"/>
            <w:tcBorders>
              <w:top w:val="nil"/>
              <w:left w:val="single" w:sz="4" w:space="0" w:color="auto"/>
              <w:bottom w:val="nil"/>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89,79%</w:t>
            </w:r>
          </w:p>
        </w:tc>
        <w:tc>
          <w:tcPr>
            <w:tcW w:w="1299" w:type="dxa"/>
            <w:tcBorders>
              <w:top w:val="nil"/>
              <w:left w:val="nil"/>
              <w:bottom w:val="nil"/>
              <w:right w:val="single" w:sz="12"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62 740</w:t>
            </w:r>
          </w:p>
        </w:tc>
      </w:tr>
      <w:tr w:rsidR="00B04266" w:rsidRPr="00B04266" w:rsidTr="00B04266">
        <w:trPr>
          <w:trHeight w:val="300"/>
        </w:trPr>
        <w:tc>
          <w:tcPr>
            <w:tcW w:w="1675" w:type="dxa"/>
            <w:tcBorders>
              <w:top w:val="nil"/>
              <w:left w:val="single" w:sz="12" w:space="0" w:color="auto"/>
              <w:bottom w:val="single" w:sz="12"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815" w:type="dxa"/>
            <w:tcBorders>
              <w:top w:val="nil"/>
              <w:left w:val="nil"/>
              <w:bottom w:val="single" w:sz="12"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290" w:type="dxa"/>
            <w:tcBorders>
              <w:top w:val="nil"/>
              <w:left w:val="nil"/>
              <w:bottom w:val="single" w:sz="12" w:space="0" w:color="auto"/>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343" w:type="dxa"/>
            <w:tcBorders>
              <w:top w:val="nil"/>
              <w:left w:val="nil"/>
              <w:bottom w:val="single" w:sz="12"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903" w:type="dxa"/>
            <w:tcBorders>
              <w:top w:val="nil"/>
              <w:left w:val="nil"/>
              <w:bottom w:val="single" w:sz="12"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195" w:type="dxa"/>
            <w:tcBorders>
              <w:top w:val="nil"/>
              <w:left w:val="nil"/>
              <w:bottom w:val="single" w:sz="12" w:space="0" w:color="auto"/>
              <w:right w:val="single" w:sz="8"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010" w:type="dxa"/>
            <w:tcBorders>
              <w:top w:val="nil"/>
              <w:left w:val="nil"/>
              <w:bottom w:val="single" w:sz="12" w:space="0" w:color="auto"/>
              <w:right w:val="nil"/>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091" w:type="dxa"/>
            <w:tcBorders>
              <w:top w:val="nil"/>
              <w:left w:val="single" w:sz="4" w:space="0" w:color="auto"/>
              <w:bottom w:val="single" w:sz="12" w:space="0" w:color="auto"/>
              <w:right w:val="single" w:sz="4"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c>
          <w:tcPr>
            <w:tcW w:w="1299" w:type="dxa"/>
            <w:tcBorders>
              <w:top w:val="nil"/>
              <w:left w:val="nil"/>
              <w:bottom w:val="single" w:sz="12" w:space="0" w:color="auto"/>
              <w:right w:val="single" w:sz="12" w:space="0" w:color="auto"/>
            </w:tcBorders>
            <w:shd w:val="clear" w:color="auto" w:fill="auto"/>
            <w:noWrap/>
            <w:vAlign w:val="bottom"/>
            <w:hideMark/>
          </w:tcPr>
          <w:p w:rsidR="00B04266" w:rsidRPr="00B04266" w:rsidRDefault="00B04266" w:rsidP="00333390">
            <w:pPr>
              <w:spacing w:after="0" w:line="240" w:lineRule="auto"/>
              <w:jc w:val="both"/>
              <w:rPr>
                <w:rFonts w:ascii="Calibri" w:eastAsia="Times New Roman" w:hAnsi="Calibri" w:cs="Times New Roman"/>
                <w:color w:val="000000"/>
                <w:lang w:eastAsia="fr-FR"/>
              </w:rPr>
            </w:pPr>
            <w:r w:rsidRPr="00B04266">
              <w:rPr>
                <w:rFonts w:ascii="Calibri" w:eastAsia="Times New Roman" w:hAnsi="Calibri" w:cs="Times New Roman"/>
                <w:color w:val="000000"/>
                <w:lang w:eastAsia="fr-FR"/>
              </w:rPr>
              <w:t> </w:t>
            </w:r>
          </w:p>
        </w:tc>
      </w:tr>
    </w:tbl>
    <w:p w:rsidR="00B04266" w:rsidRDefault="00B04266" w:rsidP="00333390">
      <w:pPr>
        <w:tabs>
          <w:tab w:val="left" w:pos="4820"/>
        </w:tabs>
        <w:jc w:val="both"/>
      </w:pPr>
    </w:p>
    <w:p w:rsidR="00890CD9" w:rsidRDefault="00890CD9" w:rsidP="00333390">
      <w:pPr>
        <w:tabs>
          <w:tab w:val="left" w:pos="4820"/>
        </w:tabs>
        <w:jc w:val="both"/>
      </w:pPr>
      <w:r>
        <w:t>Ratio fiscalité/habitant : 350 €/habitant</w:t>
      </w:r>
    </w:p>
    <w:p w:rsidR="00D27891" w:rsidRDefault="00D27891" w:rsidP="00333390">
      <w:pPr>
        <w:tabs>
          <w:tab w:val="left" w:pos="4820"/>
        </w:tabs>
        <w:jc w:val="both"/>
      </w:pPr>
    </w:p>
    <w:p w:rsidR="00D27891" w:rsidRPr="007A368C" w:rsidRDefault="00D27891" w:rsidP="00333390">
      <w:pPr>
        <w:tabs>
          <w:tab w:val="left" w:pos="4820"/>
        </w:tabs>
        <w:jc w:val="both"/>
        <w:rPr>
          <w:b/>
        </w:rPr>
      </w:pPr>
      <w:r w:rsidRPr="007A368C">
        <w:rPr>
          <w:b/>
        </w:rPr>
        <w:t>DEPENSES</w:t>
      </w:r>
    </w:p>
    <w:p w:rsidR="00D27891" w:rsidRDefault="00D27891" w:rsidP="00333390">
      <w:pPr>
        <w:jc w:val="both"/>
      </w:pPr>
      <w:r>
        <w:t>Elles s’élèvent à 19 735 524.66 réparties comme suit</w:t>
      </w:r>
    </w:p>
    <w:p w:rsidR="00D27891" w:rsidRDefault="00D27891" w:rsidP="00333390">
      <w:pPr>
        <w:pStyle w:val="Paragraphedeliste"/>
        <w:numPr>
          <w:ilvl w:val="0"/>
          <w:numId w:val="2"/>
        </w:numPr>
        <w:jc w:val="both"/>
      </w:pPr>
      <w:r>
        <w:t>Dépenses réelles 14 641 315.00 €</w:t>
      </w:r>
    </w:p>
    <w:p w:rsidR="00D27891" w:rsidRDefault="00D27891" w:rsidP="00333390">
      <w:pPr>
        <w:pStyle w:val="Paragraphedeliste"/>
        <w:numPr>
          <w:ilvl w:val="0"/>
          <w:numId w:val="2"/>
        </w:numPr>
        <w:jc w:val="both"/>
      </w:pPr>
      <w:r>
        <w:t>- Recettes d’ordre : 5 094 209.66</w:t>
      </w:r>
    </w:p>
    <w:p w:rsidR="00D27891" w:rsidRDefault="00D27891" w:rsidP="00333390">
      <w:pPr>
        <w:jc w:val="both"/>
      </w:pPr>
    </w:p>
    <w:p w:rsidR="00D27891" w:rsidRPr="001B4F43" w:rsidRDefault="00D27891" w:rsidP="00333390">
      <w:pPr>
        <w:pStyle w:val="Paragraphedeliste"/>
        <w:numPr>
          <w:ilvl w:val="0"/>
          <w:numId w:val="2"/>
        </w:numPr>
        <w:jc w:val="both"/>
        <w:rPr>
          <w:i/>
        </w:rPr>
      </w:pPr>
      <w:r w:rsidRPr="001B4F43">
        <w:rPr>
          <w:i/>
        </w:rPr>
        <w:t>Les dépenses réelles comprennent les</w:t>
      </w:r>
    </w:p>
    <w:p w:rsidR="00D27891" w:rsidRDefault="00F23E83" w:rsidP="00F23E83">
      <w:pPr>
        <w:ind w:left="360"/>
        <w:jc w:val="both"/>
      </w:pPr>
      <w:r>
        <w:sym w:font="Wingdings 3" w:char="F05B"/>
      </w:r>
      <w:r w:rsidR="00D27891">
        <w:t xml:space="preserve"> Charges à caractère général</w:t>
      </w:r>
    </w:p>
    <w:p w:rsidR="00D27891" w:rsidRDefault="00F23E83" w:rsidP="00F23E83">
      <w:pPr>
        <w:ind w:left="360"/>
        <w:jc w:val="both"/>
      </w:pPr>
      <w:r>
        <w:sym w:font="Wingdings 3" w:char="F05B"/>
      </w:r>
      <w:r w:rsidR="00D27891">
        <w:t xml:space="preserve">Charges de </w:t>
      </w:r>
      <w:r w:rsidR="007A368C">
        <w:t>personnel, frais assimilé</w:t>
      </w:r>
    </w:p>
    <w:p w:rsidR="00D27891" w:rsidRDefault="00F23E83" w:rsidP="00F23E83">
      <w:pPr>
        <w:ind w:left="360"/>
        <w:jc w:val="both"/>
      </w:pPr>
      <w:r>
        <w:sym w:font="Wingdings 3" w:char="F05B"/>
      </w:r>
      <w:r w:rsidR="00D27891">
        <w:t>Autres charges de gestion courante</w:t>
      </w:r>
    </w:p>
    <w:p w:rsidR="00BD2D5A" w:rsidRDefault="00BD2D5A" w:rsidP="00F23E83">
      <w:pPr>
        <w:ind w:left="360"/>
        <w:jc w:val="both"/>
      </w:pPr>
      <w:r>
        <w:sym w:font="Wingdings 3" w:char="F05B"/>
      </w:r>
      <w:r>
        <w:t xml:space="preserve"> Charges financières</w:t>
      </w:r>
    </w:p>
    <w:p w:rsidR="00D27891" w:rsidRDefault="00F23E83" w:rsidP="00F23E83">
      <w:pPr>
        <w:ind w:left="360"/>
        <w:jc w:val="both"/>
      </w:pPr>
      <w:r>
        <w:sym w:font="Wingdings 3" w:char="F05B"/>
      </w:r>
      <w:r w:rsidR="00D27891">
        <w:t>Charges exceptionnelles</w:t>
      </w:r>
    </w:p>
    <w:p w:rsidR="00D27891" w:rsidRDefault="00F23E83" w:rsidP="00F23E83">
      <w:pPr>
        <w:ind w:left="360"/>
        <w:jc w:val="both"/>
      </w:pPr>
      <w:r>
        <w:sym w:font="Wingdings 3" w:char="F05B"/>
      </w:r>
      <w:r w:rsidR="00D27891">
        <w:t>Dépenses imprévues</w:t>
      </w:r>
    </w:p>
    <w:p w:rsidR="001B4F43" w:rsidRDefault="001B4F43" w:rsidP="00F23E83">
      <w:pPr>
        <w:ind w:left="360"/>
        <w:jc w:val="both"/>
      </w:pPr>
    </w:p>
    <w:p w:rsidR="00F23E83" w:rsidRPr="001B4F43" w:rsidRDefault="00D27891" w:rsidP="001B4F43">
      <w:pPr>
        <w:pStyle w:val="Paragraphedeliste"/>
        <w:numPr>
          <w:ilvl w:val="0"/>
          <w:numId w:val="4"/>
        </w:numPr>
        <w:jc w:val="both"/>
        <w:rPr>
          <w:i/>
        </w:rPr>
      </w:pPr>
      <w:r w:rsidRPr="001B4F43">
        <w:rPr>
          <w:i/>
        </w:rPr>
        <w:t xml:space="preserve">Les dépenses d’ordre comprennent </w:t>
      </w:r>
    </w:p>
    <w:p w:rsidR="00F23E83" w:rsidRDefault="00F23E83" w:rsidP="001B4F43">
      <w:pPr>
        <w:ind w:left="426"/>
        <w:jc w:val="both"/>
      </w:pPr>
      <w:r>
        <w:sym w:font="Wingdings 3" w:char="F05B"/>
      </w:r>
      <w:proofErr w:type="gramStart"/>
      <w:r w:rsidR="00D27891">
        <w:t>le</w:t>
      </w:r>
      <w:proofErr w:type="gramEnd"/>
      <w:r w:rsidR="00D27891">
        <w:t xml:space="preserve"> virement à la section d’investissement,</w:t>
      </w:r>
    </w:p>
    <w:p w:rsidR="00D27891" w:rsidRDefault="00F23E83" w:rsidP="001B4F43">
      <w:pPr>
        <w:ind w:left="426"/>
        <w:jc w:val="both"/>
      </w:pPr>
      <w:r>
        <w:sym w:font="Wingdings 3" w:char="F05B"/>
      </w:r>
      <w:proofErr w:type="gramStart"/>
      <w:r w:rsidR="00D27891">
        <w:t>les</w:t>
      </w:r>
      <w:proofErr w:type="gramEnd"/>
      <w:r w:rsidR="00D27891">
        <w:t xml:space="preserve"> dotations </w:t>
      </w:r>
      <w:r w:rsidR="007A368C">
        <w:t>aux amortissements</w:t>
      </w:r>
      <w:r w:rsidR="00D27891">
        <w:t>.</w:t>
      </w:r>
    </w:p>
    <w:tbl>
      <w:tblPr>
        <w:tblStyle w:val="Grilledutableau"/>
        <w:tblW w:w="0" w:type="auto"/>
        <w:tblLook w:val="04A0"/>
      </w:tblPr>
      <w:tblGrid>
        <w:gridCol w:w="4219"/>
        <w:gridCol w:w="2552"/>
        <w:gridCol w:w="2441"/>
      </w:tblGrid>
      <w:tr w:rsidR="00D526F4" w:rsidTr="00F23E83">
        <w:tc>
          <w:tcPr>
            <w:tcW w:w="4219" w:type="dxa"/>
          </w:tcPr>
          <w:p w:rsidR="00D526F4" w:rsidRDefault="00D526F4" w:rsidP="00333390">
            <w:pPr>
              <w:tabs>
                <w:tab w:val="left" w:pos="4820"/>
              </w:tabs>
              <w:jc w:val="both"/>
            </w:pPr>
            <w:r>
              <w:t>DEPENSES</w:t>
            </w:r>
          </w:p>
        </w:tc>
        <w:tc>
          <w:tcPr>
            <w:tcW w:w="2552" w:type="dxa"/>
          </w:tcPr>
          <w:p w:rsidR="00D526F4" w:rsidRDefault="00D526F4" w:rsidP="00333390">
            <w:pPr>
              <w:tabs>
                <w:tab w:val="left" w:pos="4820"/>
              </w:tabs>
              <w:jc w:val="both"/>
            </w:pPr>
            <w:r>
              <w:t>Budget primitif 2018</w:t>
            </w:r>
          </w:p>
        </w:tc>
        <w:tc>
          <w:tcPr>
            <w:tcW w:w="2441" w:type="dxa"/>
          </w:tcPr>
          <w:p w:rsidR="00D526F4" w:rsidRDefault="00D526F4" w:rsidP="00333390">
            <w:pPr>
              <w:tabs>
                <w:tab w:val="left" w:pos="4820"/>
              </w:tabs>
              <w:jc w:val="both"/>
            </w:pPr>
            <w:r>
              <w:t>Budget primitif 201</w:t>
            </w:r>
            <w:r w:rsidR="00AA71FC">
              <w:t>7</w:t>
            </w:r>
          </w:p>
        </w:tc>
      </w:tr>
      <w:tr w:rsidR="00D526F4" w:rsidTr="00F23E83">
        <w:tc>
          <w:tcPr>
            <w:tcW w:w="4219" w:type="dxa"/>
          </w:tcPr>
          <w:p w:rsidR="00D526F4" w:rsidRDefault="00D526F4" w:rsidP="00333390">
            <w:pPr>
              <w:tabs>
                <w:tab w:val="left" w:pos="4820"/>
              </w:tabs>
              <w:jc w:val="both"/>
            </w:pPr>
            <w:r>
              <w:t>Chapitre 011</w:t>
            </w:r>
          </w:p>
          <w:p w:rsidR="00D526F4" w:rsidRDefault="00D526F4" w:rsidP="00333390">
            <w:pPr>
              <w:tabs>
                <w:tab w:val="left" w:pos="4820"/>
              </w:tabs>
              <w:jc w:val="both"/>
            </w:pPr>
            <w:r>
              <w:t>Charges à caractère général</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4 145 600.00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3 640 199.00</w:t>
            </w:r>
          </w:p>
        </w:tc>
      </w:tr>
      <w:tr w:rsidR="00D526F4" w:rsidTr="00F23E83">
        <w:tc>
          <w:tcPr>
            <w:tcW w:w="4219" w:type="dxa"/>
          </w:tcPr>
          <w:p w:rsidR="00D526F4" w:rsidRDefault="00D526F4" w:rsidP="00333390">
            <w:pPr>
              <w:tabs>
                <w:tab w:val="left" w:pos="4820"/>
              </w:tabs>
              <w:jc w:val="both"/>
            </w:pPr>
            <w:r>
              <w:t>Chapitre 012 –</w:t>
            </w:r>
          </w:p>
          <w:p w:rsidR="00D526F4" w:rsidRDefault="00D526F4" w:rsidP="00333390">
            <w:pPr>
              <w:tabs>
                <w:tab w:val="left" w:pos="4820"/>
              </w:tabs>
              <w:jc w:val="both"/>
            </w:pPr>
            <w:r>
              <w:t>Charges de personnel</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8 256 800.00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8 329 740.00</w:t>
            </w:r>
          </w:p>
        </w:tc>
      </w:tr>
      <w:tr w:rsidR="00D526F4" w:rsidTr="00F23E83">
        <w:tc>
          <w:tcPr>
            <w:tcW w:w="4219" w:type="dxa"/>
          </w:tcPr>
          <w:p w:rsidR="00D526F4" w:rsidRDefault="00D526F4" w:rsidP="00333390">
            <w:pPr>
              <w:tabs>
                <w:tab w:val="left" w:pos="4820"/>
              </w:tabs>
              <w:jc w:val="both"/>
            </w:pPr>
            <w:r>
              <w:t>Chapitre 65</w:t>
            </w:r>
          </w:p>
          <w:p w:rsidR="00D526F4" w:rsidRDefault="00D526F4" w:rsidP="00333390">
            <w:pPr>
              <w:tabs>
                <w:tab w:val="left" w:pos="4820"/>
              </w:tabs>
              <w:jc w:val="both"/>
            </w:pPr>
            <w:r>
              <w:t>Charge de gestion courante</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1 343 200.00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1 303 500.00</w:t>
            </w:r>
          </w:p>
        </w:tc>
      </w:tr>
      <w:tr w:rsidR="00D526F4" w:rsidTr="00F23E83">
        <w:tc>
          <w:tcPr>
            <w:tcW w:w="4219" w:type="dxa"/>
          </w:tcPr>
          <w:p w:rsidR="00D526F4" w:rsidRDefault="00D526F4" w:rsidP="00333390">
            <w:pPr>
              <w:tabs>
                <w:tab w:val="left" w:pos="4820"/>
              </w:tabs>
              <w:jc w:val="both"/>
            </w:pPr>
            <w:r>
              <w:t xml:space="preserve">Chapitre 66 – </w:t>
            </w:r>
          </w:p>
          <w:p w:rsidR="00D526F4" w:rsidRDefault="00D526F4" w:rsidP="00333390">
            <w:pPr>
              <w:tabs>
                <w:tab w:val="left" w:pos="4820"/>
              </w:tabs>
              <w:jc w:val="both"/>
            </w:pPr>
            <w:r>
              <w:t>Charges financières</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368 000.00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412 215.00</w:t>
            </w:r>
          </w:p>
        </w:tc>
      </w:tr>
      <w:tr w:rsidR="00D526F4" w:rsidTr="00F23E83">
        <w:tc>
          <w:tcPr>
            <w:tcW w:w="4219" w:type="dxa"/>
          </w:tcPr>
          <w:p w:rsidR="00D526F4" w:rsidRDefault="00D526F4" w:rsidP="00333390">
            <w:pPr>
              <w:tabs>
                <w:tab w:val="left" w:pos="4820"/>
              </w:tabs>
              <w:jc w:val="both"/>
            </w:pPr>
            <w:r>
              <w:t xml:space="preserve">Chapitre 67 – </w:t>
            </w:r>
          </w:p>
          <w:p w:rsidR="00D526F4" w:rsidRDefault="00D526F4" w:rsidP="00333390">
            <w:pPr>
              <w:tabs>
                <w:tab w:val="left" w:pos="4820"/>
              </w:tabs>
              <w:jc w:val="both"/>
            </w:pPr>
            <w:r>
              <w:t>Charges exceptionnelles</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177 715.00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7 008.00</w:t>
            </w:r>
          </w:p>
        </w:tc>
      </w:tr>
      <w:tr w:rsidR="00D526F4" w:rsidTr="00F23E83">
        <w:tc>
          <w:tcPr>
            <w:tcW w:w="4219" w:type="dxa"/>
          </w:tcPr>
          <w:p w:rsidR="00D526F4" w:rsidRDefault="00D526F4" w:rsidP="00333390">
            <w:pPr>
              <w:tabs>
                <w:tab w:val="left" w:pos="4820"/>
              </w:tabs>
              <w:jc w:val="both"/>
            </w:pPr>
            <w:r>
              <w:t xml:space="preserve">022 – </w:t>
            </w:r>
          </w:p>
          <w:p w:rsidR="00D526F4" w:rsidRDefault="00D526F4" w:rsidP="00333390">
            <w:pPr>
              <w:tabs>
                <w:tab w:val="left" w:pos="4820"/>
              </w:tabs>
              <w:jc w:val="both"/>
            </w:pPr>
            <w:r>
              <w:t>Dépenses imprévues</w:t>
            </w:r>
          </w:p>
        </w:tc>
        <w:tc>
          <w:tcPr>
            <w:tcW w:w="2552" w:type="dxa"/>
          </w:tcPr>
          <w:p w:rsidR="00D526F4" w:rsidRDefault="00D526F4" w:rsidP="00F23E83">
            <w:pPr>
              <w:tabs>
                <w:tab w:val="left" w:pos="4820"/>
              </w:tabs>
              <w:jc w:val="right"/>
            </w:pPr>
          </w:p>
          <w:p w:rsidR="00D526F4" w:rsidRDefault="00D526F4" w:rsidP="00F23E83">
            <w:pPr>
              <w:tabs>
                <w:tab w:val="left" w:pos="4820"/>
              </w:tabs>
              <w:jc w:val="right"/>
            </w:pPr>
            <w:r>
              <w:t>350 000.00</w:t>
            </w:r>
          </w:p>
        </w:tc>
        <w:tc>
          <w:tcPr>
            <w:tcW w:w="2441" w:type="dxa"/>
          </w:tcPr>
          <w:p w:rsidR="00D526F4" w:rsidRDefault="00D526F4" w:rsidP="00F23E83">
            <w:pPr>
              <w:tabs>
                <w:tab w:val="left" w:pos="4820"/>
              </w:tabs>
              <w:jc w:val="right"/>
            </w:pPr>
          </w:p>
          <w:p w:rsidR="00EC365C" w:rsidRDefault="00EC365C" w:rsidP="00F23E83">
            <w:pPr>
              <w:tabs>
                <w:tab w:val="left" w:pos="4820"/>
              </w:tabs>
              <w:jc w:val="right"/>
            </w:pPr>
            <w:r>
              <w:t>0.00</w:t>
            </w:r>
          </w:p>
        </w:tc>
      </w:tr>
      <w:tr w:rsidR="00AA71FC" w:rsidTr="00F23E83">
        <w:tc>
          <w:tcPr>
            <w:tcW w:w="4219" w:type="dxa"/>
          </w:tcPr>
          <w:p w:rsidR="00AA71FC" w:rsidRPr="00F23E83" w:rsidRDefault="00AA71FC" w:rsidP="00333390">
            <w:pPr>
              <w:tabs>
                <w:tab w:val="left" w:pos="4820"/>
              </w:tabs>
              <w:jc w:val="both"/>
              <w:rPr>
                <w:color w:val="0070C0"/>
              </w:rPr>
            </w:pPr>
            <w:r w:rsidRPr="00F23E83">
              <w:rPr>
                <w:color w:val="0070C0"/>
              </w:rPr>
              <w:t>Dépenses d’ordre</w:t>
            </w:r>
          </w:p>
        </w:tc>
        <w:tc>
          <w:tcPr>
            <w:tcW w:w="2552" w:type="dxa"/>
          </w:tcPr>
          <w:p w:rsidR="00AA71FC" w:rsidRDefault="00AA71FC" w:rsidP="00F23E83">
            <w:pPr>
              <w:tabs>
                <w:tab w:val="left" w:pos="4820"/>
              </w:tabs>
              <w:jc w:val="right"/>
            </w:pPr>
          </w:p>
        </w:tc>
        <w:tc>
          <w:tcPr>
            <w:tcW w:w="2441" w:type="dxa"/>
          </w:tcPr>
          <w:p w:rsidR="00AA71FC" w:rsidRDefault="00AA71FC" w:rsidP="00F23E83">
            <w:pPr>
              <w:tabs>
                <w:tab w:val="left" w:pos="4820"/>
              </w:tabs>
              <w:jc w:val="right"/>
            </w:pPr>
          </w:p>
        </w:tc>
      </w:tr>
      <w:tr w:rsidR="00AA71FC" w:rsidTr="00F23E83">
        <w:tc>
          <w:tcPr>
            <w:tcW w:w="4219" w:type="dxa"/>
          </w:tcPr>
          <w:p w:rsidR="00AA71FC" w:rsidRDefault="00AA71FC" w:rsidP="00333390">
            <w:pPr>
              <w:tabs>
                <w:tab w:val="left" w:pos="4820"/>
              </w:tabs>
              <w:jc w:val="both"/>
            </w:pPr>
            <w:r>
              <w:t>Virement à la section d’investissement</w:t>
            </w:r>
          </w:p>
        </w:tc>
        <w:tc>
          <w:tcPr>
            <w:tcW w:w="2552" w:type="dxa"/>
          </w:tcPr>
          <w:p w:rsidR="00AA71FC" w:rsidRDefault="00AA71FC" w:rsidP="00F23E83">
            <w:pPr>
              <w:tabs>
                <w:tab w:val="left" w:pos="4820"/>
              </w:tabs>
              <w:jc w:val="right"/>
            </w:pPr>
            <w:r>
              <w:t>4 696 658.66</w:t>
            </w:r>
          </w:p>
        </w:tc>
        <w:tc>
          <w:tcPr>
            <w:tcW w:w="2441" w:type="dxa"/>
          </w:tcPr>
          <w:p w:rsidR="00AA71FC" w:rsidRDefault="00EC365C" w:rsidP="00F23E83">
            <w:pPr>
              <w:tabs>
                <w:tab w:val="left" w:pos="4820"/>
              </w:tabs>
              <w:jc w:val="right"/>
            </w:pPr>
            <w:r>
              <w:t>2 632 265.42</w:t>
            </w:r>
          </w:p>
        </w:tc>
      </w:tr>
      <w:tr w:rsidR="00AA71FC" w:rsidTr="00F23E83">
        <w:tc>
          <w:tcPr>
            <w:tcW w:w="4219" w:type="dxa"/>
          </w:tcPr>
          <w:p w:rsidR="00AA71FC" w:rsidRDefault="00AA71FC" w:rsidP="00333390">
            <w:pPr>
              <w:tabs>
                <w:tab w:val="left" w:pos="4820"/>
              </w:tabs>
              <w:jc w:val="both"/>
            </w:pPr>
            <w:r>
              <w:t>Dotation aux amortissements</w:t>
            </w:r>
          </w:p>
        </w:tc>
        <w:tc>
          <w:tcPr>
            <w:tcW w:w="2552" w:type="dxa"/>
          </w:tcPr>
          <w:p w:rsidR="00AA71FC" w:rsidRDefault="00AA71FC" w:rsidP="00F23E83">
            <w:pPr>
              <w:tabs>
                <w:tab w:val="left" w:pos="4820"/>
              </w:tabs>
              <w:jc w:val="right"/>
            </w:pPr>
            <w:r>
              <w:t>397 551.00</w:t>
            </w:r>
          </w:p>
        </w:tc>
        <w:tc>
          <w:tcPr>
            <w:tcW w:w="2441" w:type="dxa"/>
          </w:tcPr>
          <w:p w:rsidR="00AA71FC" w:rsidRDefault="00EC365C" w:rsidP="00F23E83">
            <w:pPr>
              <w:tabs>
                <w:tab w:val="left" w:pos="4820"/>
              </w:tabs>
              <w:jc w:val="right"/>
            </w:pPr>
            <w:r>
              <w:t>425 767.00</w:t>
            </w:r>
          </w:p>
        </w:tc>
      </w:tr>
    </w:tbl>
    <w:p w:rsidR="00D27891" w:rsidRDefault="00D27891" w:rsidP="00333390">
      <w:pPr>
        <w:tabs>
          <w:tab w:val="left" w:pos="4820"/>
        </w:tabs>
        <w:jc w:val="both"/>
      </w:pPr>
    </w:p>
    <w:p w:rsidR="00F23E83" w:rsidRDefault="00F23E83" w:rsidP="00F23E83">
      <w:pPr>
        <w:tabs>
          <w:tab w:val="left" w:pos="851"/>
          <w:tab w:val="left" w:pos="4820"/>
        </w:tabs>
        <w:jc w:val="both"/>
      </w:pPr>
      <w:r>
        <w:tab/>
      </w:r>
      <w:r w:rsidRPr="00F23E83">
        <w:rPr>
          <w:u w:val="single"/>
        </w:rPr>
        <w:t>Au chapitre 011</w:t>
      </w:r>
      <w:r>
        <w:t xml:space="preserve"> </w:t>
      </w:r>
      <w:r w:rsidR="007A3191">
        <w:t xml:space="preserve">Les charges à caractère général </w:t>
      </w:r>
      <w:r>
        <w:t xml:space="preserve">sont en </w:t>
      </w:r>
      <w:r w:rsidR="007A3191">
        <w:t>augment</w:t>
      </w:r>
      <w:r>
        <w:t>ation</w:t>
      </w:r>
      <w:r w:rsidR="007A3191">
        <w:t>.</w:t>
      </w:r>
    </w:p>
    <w:p w:rsidR="00F23E83" w:rsidRDefault="00F23E83" w:rsidP="00333390">
      <w:pPr>
        <w:tabs>
          <w:tab w:val="left" w:pos="4820"/>
        </w:tabs>
        <w:jc w:val="both"/>
      </w:pPr>
      <w:r>
        <w:t>→</w:t>
      </w:r>
      <w:r w:rsidR="007A3191">
        <w:t xml:space="preserve"> </w:t>
      </w:r>
      <w:r w:rsidR="00EE0BED">
        <w:t>Un important de programme d’en</w:t>
      </w:r>
      <w:r w:rsidR="007A3191">
        <w:t>tretien de bâtiments  et de voiries ser</w:t>
      </w:r>
      <w:r w:rsidR="00EE0BED">
        <w:t>a</w:t>
      </w:r>
      <w:r w:rsidR="007A3191">
        <w:t xml:space="preserve"> réalisé en 2018.</w:t>
      </w:r>
    </w:p>
    <w:p w:rsidR="007A3191" w:rsidRDefault="00F23E83" w:rsidP="00333390">
      <w:pPr>
        <w:tabs>
          <w:tab w:val="left" w:pos="4820"/>
        </w:tabs>
        <w:jc w:val="both"/>
      </w:pPr>
      <w:r>
        <w:t>→</w:t>
      </w:r>
      <w:r w:rsidR="000C335F">
        <w:t xml:space="preserve"> </w:t>
      </w:r>
      <w:r w:rsidR="007A3191">
        <w:t xml:space="preserve">Des audits seront réalisés sur le </w:t>
      </w:r>
      <w:r w:rsidR="007A368C">
        <w:t>câblage</w:t>
      </w:r>
      <w:r w:rsidR="007A3191">
        <w:t xml:space="preserve"> des bâtiments, l’informatisation de la future médiathèque et le renouvellement du matériel informatique dans les écoles.</w:t>
      </w:r>
    </w:p>
    <w:p w:rsidR="00F23E83" w:rsidRDefault="00F23E83" w:rsidP="00333390">
      <w:pPr>
        <w:tabs>
          <w:tab w:val="left" w:pos="4820"/>
        </w:tabs>
        <w:jc w:val="both"/>
      </w:pPr>
    </w:p>
    <w:p w:rsidR="006674F9" w:rsidRDefault="00F23E83" w:rsidP="00F23E83">
      <w:pPr>
        <w:tabs>
          <w:tab w:val="left" w:pos="851"/>
          <w:tab w:val="left" w:pos="4820"/>
        </w:tabs>
        <w:jc w:val="both"/>
      </w:pPr>
      <w:r>
        <w:tab/>
      </w:r>
      <w:r w:rsidRPr="00F23E83">
        <w:rPr>
          <w:u w:val="single"/>
        </w:rPr>
        <w:t>Au chapitre 012</w:t>
      </w:r>
      <w:r>
        <w:t xml:space="preserve"> - </w:t>
      </w:r>
      <w:r w:rsidR="007A3191">
        <w:t>Les charges de personnel diminuent pour tenir compte du non renouvellement des emplois aidés.</w:t>
      </w:r>
    </w:p>
    <w:p w:rsidR="006674F9" w:rsidRDefault="006674F9">
      <w:r>
        <w:br w:type="page"/>
      </w:r>
    </w:p>
    <w:p w:rsidR="007A3191" w:rsidRPr="00F23E83" w:rsidRDefault="00F23E83" w:rsidP="00F23E83">
      <w:pPr>
        <w:tabs>
          <w:tab w:val="left" w:pos="851"/>
          <w:tab w:val="left" w:pos="4820"/>
        </w:tabs>
        <w:jc w:val="both"/>
        <w:rPr>
          <w:u w:val="single"/>
        </w:rPr>
      </w:pPr>
      <w:r>
        <w:lastRenderedPageBreak/>
        <w:tab/>
      </w:r>
      <w:r w:rsidR="007A3191" w:rsidRPr="00F23E83">
        <w:rPr>
          <w:u w:val="single"/>
        </w:rPr>
        <w:t>Au chapitre 65</w:t>
      </w:r>
    </w:p>
    <w:p w:rsidR="007A3191" w:rsidRDefault="006674F9" w:rsidP="006674F9">
      <w:pPr>
        <w:tabs>
          <w:tab w:val="left" w:pos="4820"/>
        </w:tabs>
        <w:ind w:left="-142" w:firstLine="142"/>
        <w:jc w:val="both"/>
      </w:pPr>
      <w:r>
        <w:t>→</w:t>
      </w:r>
      <w:r w:rsidR="007A3191">
        <w:t>Maintien de la subvention au CCAS identique à 2017</w:t>
      </w:r>
    </w:p>
    <w:p w:rsidR="007A3191" w:rsidRDefault="006674F9" w:rsidP="006674F9">
      <w:pPr>
        <w:tabs>
          <w:tab w:val="left" w:pos="4820"/>
        </w:tabs>
        <w:jc w:val="both"/>
      </w:pPr>
      <w:r>
        <w:t>→</w:t>
      </w:r>
      <w:r w:rsidR="007A3191">
        <w:t>Provision pour admission en non valeur</w:t>
      </w:r>
    </w:p>
    <w:p w:rsidR="009A2A81" w:rsidRDefault="006674F9" w:rsidP="006674F9">
      <w:pPr>
        <w:tabs>
          <w:tab w:val="left" w:pos="4820"/>
        </w:tabs>
        <w:jc w:val="both"/>
      </w:pPr>
      <w:r>
        <w:t>→</w:t>
      </w:r>
      <w:r w:rsidR="009A2A81">
        <w:t>Subvention d’équilibre pour la manifestation des Racines et des Hommes</w:t>
      </w:r>
    </w:p>
    <w:p w:rsidR="00F23E83" w:rsidRDefault="00F23E83" w:rsidP="00F23E83">
      <w:pPr>
        <w:tabs>
          <w:tab w:val="left" w:pos="4820"/>
        </w:tabs>
        <w:ind w:left="360"/>
        <w:jc w:val="both"/>
      </w:pPr>
    </w:p>
    <w:p w:rsidR="007A3191" w:rsidRPr="00F23E83" w:rsidRDefault="006674F9" w:rsidP="006674F9">
      <w:pPr>
        <w:tabs>
          <w:tab w:val="left" w:pos="851"/>
          <w:tab w:val="left" w:pos="4820"/>
        </w:tabs>
        <w:jc w:val="both"/>
        <w:rPr>
          <w:u w:val="single"/>
        </w:rPr>
      </w:pPr>
      <w:r w:rsidRPr="006674F9">
        <w:tab/>
      </w:r>
      <w:r>
        <w:rPr>
          <w:u w:val="single"/>
        </w:rPr>
        <w:t>Ch</w:t>
      </w:r>
      <w:r w:rsidR="007A3191" w:rsidRPr="00F23E83">
        <w:rPr>
          <w:u w:val="single"/>
        </w:rPr>
        <w:t xml:space="preserve">apitre 66 </w:t>
      </w:r>
    </w:p>
    <w:p w:rsidR="007A3191" w:rsidRDefault="007A3191" w:rsidP="00333390">
      <w:pPr>
        <w:tabs>
          <w:tab w:val="left" w:pos="4820"/>
        </w:tabs>
        <w:jc w:val="both"/>
      </w:pPr>
      <w:r>
        <w:t>Diminution des intér</w:t>
      </w:r>
      <w:r w:rsidR="009A2A81">
        <w:t>ê</w:t>
      </w:r>
      <w:r>
        <w:t xml:space="preserve">ts de la dette </w:t>
      </w:r>
    </w:p>
    <w:p w:rsidR="00F5636E" w:rsidRDefault="00F5636E" w:rsidP="00333390">
      <w:pPr>
        <w:tabs>
          <w:tab w:val="left" w:pos="4820"/>
        </w:tabs>
        <w:jc w:val="both"/>
      </w:pPr>
    </w:p>
    <w:p w:rsidR="007A3191" w:rsidRPr="00F23E83" w:rsidRDefault="006674F9" w:rsidP="006674F9">
      <w:pPr>
        <w:tabs>
          <w:tab w:val="left" w:pos="851"/>
          <w:tab w:val="left" w:pos="4820"/>
        </w:tabs>
        <w:jc w:val="both"/>
        <w:rPr>
          <w:u w:val="single"/>
        </w:rPr>
      </w:pPr>
      <w:r w:rsidRPr="006674F9">
        <w:tab/>
      </w:r>
      <w:r w:rsidR="007A3191" w:rsidRPr="00F23E83">
        <w:rPr>
          <w:u w:val="single"/>
        </w:rPr>
        <w:t xml:space="preserve">Chapitre 67 </w:t>
      </w:r>
    </w:p>
    <w:p w:rsidR="007A3191" w:rsidRDefault="00AB09C5" w:rsidP="00333390">
      <w:pPr>
        <w:tabs>
          <w:tab w:val="left" w:pos="4820"/>
        </w:tabs>
        <w:jc w:val="both"/>
      </w:pPr>
      <w:r>
        <w:t>→</w:t>
      </w:r>
      <w:r w:rsidR="007A3191">
        <w:t xml:space="preserve">Provision pour pénalités de retard, </w:t>
      </w:r>
      <w:r>
        <w:t>mise en place des pénalités à la trésorerie</w:t>
      </w:r>
    </w:p>
    <w:p w:rsidR="00F4637F" w:rsidRDefault="00AB09C5" w:rsidP="00333390">
      <w:pPr>
        <w:tabs>
          <w:tab w:val="left" w:pos="4820"/>
        </w:tabs>
        <w:jc w:val="both"/>
      </w:pPr>
      <w:r>
        <w:t>→Subvention d’équilibre pour la manifestation des Racines et des Hommes</w:t>
      </w:r>
    </w:p>
    <w:p w:rsidR="00AB09C5" w:rsidRDefault="00AB09C5" w:rsidP="00333390">
      <w:pPr>
        <w:tabs>
          <w:tab w:val="left" w:pos="4820"/>
        </w:tabs>
        <w:jc w:val="both"/>
      </w:pPr>
    </w:p>
    <w:p w:rsidR="00F5636E" w:rsidRDefault="00F5636E" w:rsidP="00333390">
      <w:pPr>
        <w:tabs>
          <w:tab w:val="left" w:pos="4820"/>
        </w:tabs>
        <w:jc w:val="both"/>
      </w:pPr>
    </w:p>
    <w:p w:rsidR="00F4637F" w:rsidRDefault="00F4637F" w:rsidP="007A368C">
      <w:pPr>
        <w:tabs>
          <w:tab w:val="left" w:pos="4820"/>
        </w:tabs>
        <w:jc w:val="center"/>
        <w:rPr>
          <w:b/>
          <w:sz w:val="28"/>
          <w:szCs w:val="28"/>
        </w:rPr>
      </w:pPr>
      <w:r w:rsidRPr="007A368C">
        <w:rPr>
          <w:b/>
          <w:sz w:val="28"/>
          <w:szCs w:val="28"/>
        </w:rPr>
        <w:t>Section d’investissement</w:t>
      </w:r>
    </w:p>
    <w:p w:rsidR="00F5636E" w:rsidRPr="007A368C" w:rsidRDefault="00F5636E" w:rsidP="007A368C">
      <w:pPr>
        <w:tabs>
          <w:tab w:val="left" w:pos="4820"/>
        </w:tabs>
        <w:jc w:val="center"/>
        <w:rPr>
          <w:b/>
          <w:sz w:val="28"/>
          <w:szCs w:val="28"/>
        </w:rPr>
      </w:pPr>
    </w:p>
    <w:p w:rsidR="00F4637F" w:rsidRDefault="00F4637F" w:rsidP="00333390">
      <w:pPr>
        <w:tabs>
          <w:tab w:val="left" w:pos="4820"/>
        </w:tabs>
        <w:jc w:val="both"/>
      </w:pPr>
      <w:r>
        <w:t>La section d’investissement concerne principalement</w:t>
      </w:r>
    </w:p>
    <w:p w:rsidR="00F5636E" w:rsidRDefault="00F5636E" w:rsidP="00333390">
      <w:pPr>
        <w:tabs>
          <w:tab w:val="left" w:pos="4820"/>
        </w:tabs>
        <w:jc w:val="both"/>
      </w:pPr>
    </w:p>
    <w:p w:rsidR="00F4637F" w:rsidRPr="007A368C" w:rsidRDefault="00F4637F" w:rsidP="00333390">
      <w:pPr>
        <w:tabs>
          <w:tab w:val="left" w:pos="4820"/>
        </w:tabs>
        <w:jc w:val="both"/>
        <w:rPr>
          <w:b/>
        </w:rPr>
      </w:pPr>
      <w:r w:rsidRPr="007A368C">
        <w:rPr>
          <w:b/>
        </w:rPr>
        <w:t xml:space="preserve">En </w:t>
      </w:r>
      <w:r w:rsidR="007A368C" w:rsidRPr="007A368C">
        <w:rPr>
          <w:b/>
        </w:rPr>
        <w:t>dépense</w:t>
      </w:r>
      <w:r w:rsidRPr="007A368C">
        <w:rPr>
          <w:b/>
        </w:rPr>
        <w:t xml:space="preserve"> </w:t>
      </w:r>
    </w:p>
    <w:p w:rsidR="00F4637F" w:rsidRDefault="00F4637F" w:rsidP="00333390">
      <w:pPr>
        <w:pStyle w:val="Paragraphedeliste"/>
        <w:numPr>
          <w:ilvl w:val="0"/>
          <w:numId w:val="2"/>
        </w:numPr>
        <w:tabs>
          <w:tab w:val="left" w:pos="4820"/>
        </w:tabs>
        <w:jc w:val="both"/>
      </w:pPr>
      <w:r>
        <w:t>Les travaux de construction</w:t>
      </w:r>
    </w:p>
    <w:p w:rsidR="00F4637F" w:rsidRDefault="00F4637F" w:rsidP="00333390">
      <w:pPr>
        <w:pStyle w:val="Paragraphedeliste"/>
        <w:numPr>
          <w:ilvl w:val="0"/>
          <w:numId w:val="2"/>
        </w:numPr>
        <w:tabs>
          <w:tab w:val="left" w:pos="4820"/>
        </w:tabs>
        <w:jc w:val="both"/>
      </w:pPr>
      <w:r>
        <w:t>Les frais d’étude</w:t>
      </w:r>
    </w:p>
    <w:p w:rsidR="00F4637F" w:rsidRDefault="00F4637F" w:rsidP="00333390">
      <w:pPr>
        <w:pStyle w:val="Paragraphedeliste"/>
        <w:numPr>
          <w:ilvl w:val="0"/>
          <w:numId w:val="2"/>
        </w:numPr>
        <w:tabs>
          <w:tab w:val="left" w:pos="4820"/>
        </w:tabs>
        <w:jc w:val="both"/>
      </w:pPr>
      <w:r>
        <w:t>Le remboursement de la dette</w:t>
      </w:r>
    </w:p>
    <w:p w:rsidR="00F4637F" w:rsidRPr="007A368C" w:rsidRDefault="00F4637F" w:rsidP="00333390">
      <w:pPr>
        <w:tabs>
          <w:tab w:val="left" w:pos="4820"/>
        </w:tabs>
        <w:jc w:val="both"/>
        <w:rPr>
          <w:b/>
        </w:rPr>
      </w:pPr>
      <w:r w:rsidRPr="007A368C">
        <w:rPr>
          <w:b/>
        </w:rPr>
        <w:t>En recettes</w:t>
      </w:r>
    </w:p>
    <w:p w:rsidR="00F4637F" w:rsidRDefault="00F4637F" w:rsidP="00333390">
      <w:pPr>
        <w:pStyle w:val="Paragraphedeliste"/>
        <w:numPr>
          <w:ilvl w:val="0"/>
          <w:numId w:val="2"/>
        </w:numPr>
        <w:tabs>
          <w:tab w:val="left" w:pos="4820"/>
        </w:tabs>
        <w:jc w:val="both"/>
      </w:pPr>
      <w:r>
        <w:t>Les subventions</w:t>
      </w:r>
    </w:p>
    <w:p w:rsidR="00F4637F" w:rsidRDefault="00F4637F" w:rsidP="00333390">
      <w:pPr>
        <w:pStyle w:val="Paragraphedeliste"/>
        <w:numPr>
          <w:ilvl w:val="0"/>
          <w:numId w:val="2"/>
        </w:numPr>
        <w:tabs>
          <w:tab w:val="left" w:pos="4820"/>
        </w:tabs>
        <w:jc w:val="both"/>
      </w:pPr>
      <w:r>
        <w:t>L’affectation du résultat</w:t>
      </w:r>
    </w:p>
    <w:p w:rsidR="00F4637F" w:rsidRDefault="00F4637F" w:rsidP="00333390">
      <w:pPr>
        <w:pStyle w:val="Paragraphedeliste"/>
        <w:numPr>
          <w:ilvl w:val="0"/>
          <w:numId w:val="2"/>
        </w:numPr>
        <w:tabs>
          <w:tab w:val="left" w:pos="4820"/>
        </w:tabs>
        <w:jc w:val="both"/>
      </w:pPr>
      <w:r>
        <w:t>Le produit des cessions</w:t>
      </w:r>
    </w:p>
    <w:p w:rsidR="00F5636E" w:rsidRDefault="00F5636E" w:rsidP="00333390">
      <w:pPr>
        <w:pStyle w:val="Paragraphedeliste"/>
        <w:numPr>
          <w:ilvl w:val="0"/>
          <w:numId w:val="2"/>
        </w:numPr>
        <w:tabs>
          <w:tab w:val="left" w:pos="4820"/>
        </w:tabs>
        <w:jc w:val="both"/>
      </w:pPr>
      <w:r>
        <w:t>Les dotations aux amortissements</w:t>
      </w:r>
    </w:p>
    <w:p w:rsidR="005225FF" w:rsidRDefault="005225FF" w:rsidP="00333390">
      <w:pPr>
        <w:tabs>
          <w:tab w:val="left" w:pos="4820"/>
        </w:tabs>
        <w:jc w:val="both"/>
        <w:rPr>
          <w:b/>
        </w:rPr>
      </w:pPr>
    </w:p>
    <w:p w:rsidR="00F5636E" w:rsidRDefault="00F5636E">
      <w:pPr>
        <w:rPr>
          <w:b/>
        </w:rPr>
      </w:pPr>
      <w:r>
        <w:rPr>
          <w:b/>
        </w:rPr>
        <w:br w:type="page"/>
      </w:r>
    </w:p>
    <w:p w:rsidR="00F4637F" w:rsidRPr="007A368C" w:rsidRDefault="007A368C" w:rsidP="00333390">
      <w:pPr>
        <w:tabs>
          <w:tab w:val="left" w:pos="4820"/>
        </w:tabs>
        <w:jc w:val="both"/>
        <w:rPr>
          <w:b/>
        </w:rPr>
      </w:pPr>
      <w:r w:rsidRPr="007A368C">
        <w:rPr>
          <w:b/>
        </w:rPr>
        <w:lastRenderedPageBreak/>
        <w:t>RECETTES</w:t>
      </w:r>
    </w:p>
    <w:tbl>
      <w:tblPr>
        <w:tblStyle w:val="Grilledutableau"/>
        <w:tblW w:w="0" w:type="auto"/>
        <w:tblLayout w:type="fixed"/>
        <w:tblLook w:val="04A0"/>
      </w:tblPr>
      <w:tblGrid>
        <w:gridCol w:w="3085"/>
        <w:gridCol w:w="1276"/>
        <w:gridCol w:w="1417"/>
        <w:gridCol w:w="1418"/>
        <w:gridCol w:w="1399"/>
      </w:tblGrid>
      <w:tr w:rsidR="00A71B0C" w:rsidTr="00AC4500">
        <w:tc>
          <w:tcPr>
            <w:tcW w:w="3085" w:type="dxa"/>
          </w:tcPr>
          <w:p w:rsidR="00A71B0C" w:rsidRDefault="00A71B0C" w:rsidP="00333390">
            <w:pPr>
              <w:tabs>
                <w:tab w:val="left" w:pos="4820"/>
              </w:tabs>
              <w:jc w:val="both"/>
            </w:pPr>
            <w:r>
              <w:t>RECETTES</w:t>
            </w:r>
          </w:p>
        </w:tc>
        <w:tc>
          <w:tcPr>
            <w:tcW w:w="1276" w:type="dxa"/>
          </w:tcPr>
          <w:p w:rsidR="00A71B0C" w:rsidRPr="00386DC4" w:rsidRDefault="00A71B0C" w:rsidP="00F5636E">
            <w:pPr>
              <w:tabs>
                <w:tab w:val="left" w:pos="4820"/>
              </w:tabs>
              <w:jc w:val="center"/>
              <w:rPr>
                <w:sz w:val="18"/>
                <w:szCs w:val="18"/>
              </w:rPr>
            </w:pPr>
            <w:r w:rsidRPr="00386DC4">
              <w:rPr>
                <w:sz w:val="18"/>
                <w:szCs w:val="18"/>
              </w:rPr>
              <w:t>Crédits Reportés</w:t>
            </w:r>
          </w:p>
        </w:tc>
        <w:tc>
          <w:tcPr>
            <w:tcW w:w="1417" w:type="dxa"/>
          </w:tcPr>
          <w:p w:rsidR="00A71B0C" w:rsidRPr="00386DC4" w:rsidRDefault="00A71B0C" w:rsidP="00F5636E">
            <w:pPr>
              <w:tabs>
                <w:tab w:val="left" w:pos="4820"/>
              </w:tabs>
              <w:jc w:val="center"/>
              <w:rPr>
                <w:sz w:val="18"/>
                <w:szCs w:val="18"/>
              </w:rPr>
            </w:pPr>
            <w:r w:rsidRPr="00386DC4">
              <w:rPr>
                <w:sz w:val="18"/>
                <w:szCs w:val="18"/>
              </w:rPr>
              <w:t>Budget primitif2018</w:t>
            </w:r>
          </w:p>
        </w:tc>
        <w:tc>
          <w:tcPr>
            <w:tcW w:w="1418" w:type="dxa"/>
          </w:tcPr>
          <w:p w:rsidR="00A71B0C" w:rsidRPr="00386DC4" w:rsidRDefault="00A71B0C" w:rsidP="00F5636E">
            <w:pPr>
              <w:tabs>
                <w:tab w:val="left" w:pos="4820"/>
              </w:tabs>
              <w:jc w:val="center"/>
              <w:rPr>
                <w:sz w:val="18"/>
                <w:szCs w:val="18"/>
              </w:rPr>
            </w:pPr>
            <w:r w:rsidRPr="00386DC4">
              <w:rPr>
                <w:sz w:val="18"/>
                <w:szCs w:val="18"/>
              </w:rPr>
              <w:t>Propositions de vote</w:t>
            </w:r>
          </w:p>
        </w:tc>
        <w:tc>
          <w:tcPr>
            <w:tcW w:w="1399" w:type="dxa"/>
          </w:tcPr>
          <w:p w:rsidR="00A71B0C" w:rsidRPr="00386DC4" w:rsidRDefault="00A71B0C" w:rsidP="00F5636E">
            <w:pPr>
              <w:tabs>
                <w:tab w:val="left" w:pos="4820"/>
              </w:tabs>
              <w:jc w:val="center"/>
              <w:rPr>
                <w:sz w:val="18"/>
                <w:szCs w:val="18"/>
              </w:rPr>
            </w:pPr>
            <w:r w:rsidRPr="00386DC4">
              <w:rPr>
                <w:sz w:val="18"/>
                <w:szCs w:val="18"/>
              </w:rPr>
              <w:t>Budget  2017</w:t>
            </w:r>
          </w:p>
        </w:tc>
      </w:tr>
      <w:tr w:rsidR="00A71B0C" w:rsidTr="00AC4500">
        <w:tc>
          <w:tcPr>
            <w:tcW w:w="3085" w:type="dxa"/>
          </w:tcPr>
          <w:p w:rsidR="00A71B0C" w:rsidRDefault="00A71B0C" w:rsidP="00333390">
            <w:pPr>
              <w:tabs>
                <w:tab w:val="left" w:pos="4820"/>
              </w:tabs>
              <w:jc w:val="both"/>
            </w:pPr>
            <w:r>
              <w:t>Chapitre 13</w:t>
            </w:r>
          </w:p>
          <w:p w:rsidR="00A71B0C" w:rsidRDefault="00A71B0C" w:rsidP="00333390">
            <w:pPr>
              <w:tabs>
                <w:tab w:val="left" w:pos="4820"/>
              </w:tabs>
              <w:jc w:val="both"/>
            </w:pPr>
            <w:r>
              <w:t>Immobilisations incorporelles</w:t>
            </w:r>
          </w:p>
        </w:tc>
        <w:tc>
          <w:tcPr>
            <w:tcW w:w="1276" w:type="dxa"/>
          </w:tcPr>
          <w:p w:rsidR="00A71B0C" w:rsidRDefault="00A71B0C" w:rsidP="00F5636E">
            <w:pPr>
              <w:tabs>
                <w:tab w:val="left" w:pos="4820"/>
              </w:tabs>
              <w:jc w:val="right"/>
            </w:pPr>
          </w:p>
          <w:p w:rsidR="00F5636E" w:rsidRDefault="00F5636E" w:rsidP="00F5636E">
            <w:pPr>
              <w:tabs>
                <w:tab w:val="left" w:pos="4820"/>
              </w:tabs>
              <w:jc w:val="right"/>
            </w:pPr>
            <w:r>
              <w:t>0.00</w:t>
            </w:r>
          </w:p>
        </w:tc>
        <w:tc>
          <w:tcPr>
            <w:tcW w:w="1417" w:type="dxa"/>
          </w:tcPr>
          <w:p w:rsidR="00A71B0C" w:rsidRDefault="00A71B0C" w:rsidP="00F5636E">
            <w:pPr>
              <w:tabs>
                <w:tab w:val="left" w:pos="4820"/>
              </w:tabs>
              <w:jc w:val="right"/>
            </w:pPr>
          </w:p>
          <w:p w:rsidR="00A71B0C" w:rsidRDefault="00A71B0C" w:rsidP="00F5636E">
            <w:pPr>
              <w:tabs>
                <w:tab w:val="left" w:pos="4820"/>
              </w:tabs>
              <w:jc w:val="right"/>
            </w:pPr>
            <w:r>
              <w:t>0.00</w:t>
            </w:r>
          </w:p>
        </w:tc>
        <w:tc>
          <w:tcPr>
            <w:tcW w:w="1418" w:type="dxa"/>
          </w:tcPr>
          <w:p w:rsidR="00A71B0C" w:rsidRDefault="00A71B0C" w:rsidP="00F5636E">
            <w:pPr>
              <w:tabs>
                <w:tab w:val="left" w:pos="4820"/>
              </w:tabs>
              <w:jc w:val="right"/>
            </w:pPr>
          </w:p>
          <w:p w:rsidR="00A71B0C" w:rsidRDefault="00A71B0C" w:rsidP="00F5636E">
            <w:pPr>
              <w:tabs>
                <w:tab w:val="left" w:pos="4820"/>
              </w:tabs>
              <w:jc w:val="right"/>
            </w:pPr>
            <w:r>
              <w:t>0.00</w:t>
            </w:r>
          </w:p>
        </w:tc>
        <w:tc>
          <w:tcPr>
            <w:tcW w:w="1399" w:type="dxa"/>
          </w:tcPr>
          <w:p w:rsidR="00A71B0C" w:rsidRDefault="00A71B0C" w:rsidP="00F5636E">
            <w:pPr>
              <w:tabs>
                <w:tab w:val="left" w:pos="4820"/>
              </w:tabs>
              <w:jc w:val="right"/>
            </w:pPr>
          </w:p>
          <w:p w:rsidR="00A71B0C" w:rsidRDefault="00A71B0C" w:rsidP="00F5636E">
            <w:pPr>
              <w:tabs>
                <w:tab w:val="left" w:pos="4820"/>
              </w:tabs>
              <w:jc w:val="right"/>
            </w:pPr>
            <w:r>
              <w:t>170 411.00</w:t>
            </w:r>
          </w:p>
        </w:tc>
      </w:tr>
      <w:tr w:rsidR="00A71B0C" w:rsidTr="00AC4500">
        <w:tc>
          <w:tcPr>
            <w:tcW w:w="3085" w:type="dxa"/>
          </w:tcPr>
          <w:p w:rsidR="00A71B0C" w:rsidRDefault="00A71B0C" w:rsidP="00333390">
            <w:pPr>
              <w:tabs>
                <w:tab w:val="left" w:pos="4820"/>
              </w:tabs>
              <w:jc w:val="both"/>
            </w:pPr>
            <w:r>
              <w:t>Chapitre 10 –</w:t>
            </w:r>
          </w:p>
          <w:p w:rsidR="00A71B0C" w:rsidRDefault="00A71B0C" w:rsidP="00333390">
            <w:pPr>
              <w:tabs>
                <w:tab w:val="left" w:pos="4820"/>
              </w:tabs>
              <w:jc w:val="both"/>
            </w:pPr>
            <w:r>
              <w:t>Affectation de résultat</w:t>
            </w:r>
          </w:p>
          <w:p w:rsidR="00A71B0C" w:rsidRDefault="00A71B0C" w:rsidP="00333390">
            <w:pPr>
              <w:tabs>
                <w:tab w:val="left" w:pos="4820"/>
              </w:tabs>
              <w:jc w:val="both"/>
            </w:pPr>
            <w:r>
              <w:t>Dotations</w:t>
            </w:r>
          </w:p>
        </w:tc>
        <w:tc>
          <w:tcPr>
            <w:tcW w:w="1276" w:type="dxa"/>
          </w:tcPr>
          <w:p w:rsidR="00A71B0C" w:rsidRDefault="00A71B0C" w:rsidP="00F5636E">
            <w:pPr>
              <w:tabs>
                <w:tab w:val="left" w:pos="4820"/>
              </w:tabs>
              <w:jc w:val="right"/>
            </w:pPr>
          </w:p>
          <w:p w:rsidR="00A71B0C" w:rsidRDefault="00A71B0C" w:rsidP="00F5636E">
            <w:pPr>
              <w:tabs>
                <w:tab w:val="left" w:pos="4820"/>
              </w:tabs>
              <w:jc w:val="right"/>
            </w:pPr>
            <w:r>
              <w:t>0.00</w:t>
            </w:r>
          </w:p>
          <w:p w:rsidR="00A71B0C" w:rsidRDefault="00A71B0C" w:rsidP="00F5636E">
            <w:pPr>
              <w:tabs>
                <w:tab w:val="left" w:pos="4820"/>
              </w:tabs>
              <w:jc w:val="right"/>
            </w:pPr>
            <w:r>
              <w:t>0.00</w:t>
            </w:r>
          </w:p>
        </w:tc>
        <w:tc>
          <w:tcPr>
            <w:tcW w:w="1417" w:type="dxa"/>
          </w:tcPr>
          <w:p w:rsidR="00A71B0C" w:rsidRDefault="00A71B0C" w:rsidP="00F5636E">
            <w:pPr>
              <w:tabs>
                <w:tab w:val="left" w:pos="4820"/>
              </w:tabs>
              <w:jc w:val="right"/>
            </w:pPr>
          </w:p>
          <w:p w:rsidR="00A71B0C" w:rsidRDefault="00A71B0C" w:rsidP="00F5636E">
            <w:pPr>
              <w:tabs>
                <w:tab w:val="left" w:pos="4820"/>
              </w:tabs>
              <w:jc w:val="right"/>
            </w:pPr>
            <w:r>
              <w:t>0.00</w:t>
            </w:r>
          </w:p>
          <w:p w:rsidR="00A71B0C" w:rsidRDefault="00A71B0C" w:rsidP="00F5636E">
            <w:pPr>
              <w:tabs>
                <w:tab w:val="left" w:pos="4820"/>
              </w:tabs>
              <w:jc w:val="right"/>
            </w:pPr>
            <w:r>
              <w:t>0.00</w:t>
            </w:r>
          </w:p>
        </w:tc>
        <w:tc>
          <w:tcPr>
            <w:tcW w:w="1418" w:type="dxa"/>
          </w:tcPr>
          <w:p w:rsidR="00A71B0C" w:rsidRDefault="00A71B0C" w:rsidP="00F5636E">
            <w:pPr>
              <w:tabs>
                <w:tab w:val="left" w:pos="4820"/>
              </w:tabs>
              <w:jc w:val="right"/>
            </w:pPr>
          </w:p>
          <w:p w:rsidR="00A71B0C" w:rsidRDefault="00A71B0C" w:rsidP="00F5636E">
            <w:pPr>
              <w:tabs>
                <w:tab w:val="left" w:pos="4820"/>
              </w:tabs>
              <w:jc w:val="right"/>
            </w:pPr>
            <w:r>
              <w:t>0.00</w:t>
            </w:r>
          </w:p>
          <w:p w:rsidR="00A71B0C" w:rsidRDefault="00A71B0C" w:rsidP="00F5636E">
            <w:pPr>
              <w:tabs>
                <w:tab w:val="left" w:pos="4820"/>
              </w:tabs>
              <w:jc w:val="right"/>
            </w:pPr>
            <w:r>
              <w:t>0.00</w:t>
            </w:r>
          </w:p>
        </w:tc>
        <w:tc>
          <w:tcPr>
            <w:tcW w:w="1399" w:type="dxa"/>
          </w:tcPr>
          <w:p w:rsidR="00A71B0C" w:rsidRDefault="00A71B0C" w:rsidP="00F5636E">
            <w:pPr>
              <w:tabs>
                <w:tab w:val="left" w:pos="4820"/>
              </w:tabs>
              <w:jc w:val="right"/>
            </w:pPr>
          </w:p>
          <w:p w:rsidR="00A71B0C" w:rsidRDefault="00A71B0C" w:rsidP="00F5636E">
            <w:pPr>
              <w:tabs>
                <w:tab w:val="left" w:pos="4820"/>
              </w:tabs>
              <w:jc w:val="right"/>
            </w:pPr>
            <w:r>
              <w:t>4 478 557.01</w:t>
            </w:r>
          </w:p>
          <w:p w:rsidR="00A71B0C" w:rsidRDefault="00A71B0C" w:rsidP="00F5636E">
            <w:pPr>
              <w:tabs>
                <w:tab w:val="left" w:pos="4820"/>
              </w:tabs>
              <w:jc w:val="right"/>
            </w:pPr>
            <w:r>
              <w:t>340 000.00</w:t>
            </w:r>
          </w:p>
          <w:p w:rsidR="00A71B0C" w:rsidRDefault="00A71B0C" w:rsidP="00F5636E">
            <w:pPr>
              <w:tabs>
                <w:tab w:val="left" w:pos="4820"/>
              </w:tabs>
              <w:jc w:val="right"/>
            </w:pPr>
          </w:p>
        </w:tc>
      </w:tr>
      <w:tr w:rsidR="00A71B0C" w:rsidTr="00AC4500">
        <w:tc>
          <w:tcPr>
            <w:tcW w:w="3085" w:type="dxa"/>
          </w:tcPr>
          <w:p w:rsidR="00A71B0C" w:rsidRDefault="00A71B0C" w:rsidP="00333390">
            <w:pPr>
              <w:tabs>
                <w:tab w:val="left" w:pos="4820"/>
              </w:tabs>
              <w:jc w:val="both"/>
            </w:pPr>
            <w:r>
              <w:t>Recettes d’ordre</w:t>
            </w:r>
          </w:p>
        </w:tc>
        <w:tc>
          <w:tcPr>
            <w:tcW w:w="1276" w:type="dxa"/>
          </w:tcPr>
          <w:p w:rsidR="00A71B0C" w:rsidRDefault="00A71B0C" w:rsidP="00F5636E">
            <w:pPr>
              <w:tabs>
                <w:tab w:val="left" w:pos="4820"/>
              </w:tabs>
              <w:jc w:val="right"/>
            </w:pPr>
          </w:p>
        </w:tc>
        <w:tc>
          <w:tcPr>
            <w:tcW w:w="1417" w:type="dxa"/>
          </w:tcPr>
          <w:p w:rsidR="00A71B0C" w:rsidRDefault="00A71B0C" w:rsidP="00F5636E">
            <w:pPr>
              <w:tabs>
                <w:tab w:val="left" w:pos="4820"/>
              </w:tabs>
              <w:jc w:val="right"/>
            </w:pPr>
          </w:p>
        </w:tc>
        <w:tc>
          <w:tcPr>
            <w:tcW w:w="1418" w:type="dxa"/>
          </w:tcPr>
          <w:p w:rsidR="00A71B0C" w:rsidRDefault="00A71B0C" w:rsidP="00F5636E">
            <w:pPr>
              <w:tabs>
                <w:tab w:val="left" w:pos="4820"/>
              </w:tabs>
              <w:jc w:val="right"/>
            </w:pPr>
          </w:p>
        </w:tc>
        <w:tc>
          <w:tcPr>
            <w:tcW w:w="1399" w:type="dxa"/>
          </w:tcPr>
          <w:p w:rsidR="00A71B0C" w:rsidRDefault="00A71B0C" w:rsidP="00F5636E">
            <w:pPr>
              <w:tabs>
                <w:tab w:val="left" w:pos="4820"/>
              </w:tabs>
              <w:jc w:val="right"/>
            </w:pPr>
          </w:p>
        </w:tc>
      </w:tr>
      <w:tr w:rsidR="00A71B0C" w:rsidTr="00AC4500">
        <w:tc>
          <w:tcPr>
            <w:tcW w:w="3085" w:type="dxa"/>
            <w:tcBorders>
              <w:bottom w:val="single" w:sz="4" w:space="0" w:color="000000" w:themeColor="text1"/>
            </w:tcBorders>
          </w:tcPr>
          <w:p w:rsidR="00A71B0C" w:rsidRPr="00F5636E" w:rsidRDefault="00A71B0C" w:rsidP="00F5636E">
            <w:pPr>
              <w:tabs>
                <w:tab w:val="left" w:pos="4820"/>
              </w:tabs>
              <w:jc w:val="both"/>
              <w:rPr>
                <w:sz w:val="18"/>
                <w:szCs w:val="18"/>
              </w:rPr>
            </w:pPr>
            <w:r w:rsidRPr="00F5636E">
              <w:rPr>
                <w:sz w:val="18"/>
                <w:szCs w:val="18"/>
              </w:rPr>
              <w:t>021 – Virement section  fonctionnement</w:t>
            </w:r>
          </w:p>
        </w:tc>
        <w:tc>
          <w:tcPr>
            <w:tcW w:w="1276" w:type="dxa"/>
            <w:tcBorders>
              <w:bottom w:val="single" w:sz="4" w:space="0" w:color="000000" w:themeColor="text1"/>
            </w:tcBorders>
          </w:tcPr>
          <w:p w:rsidR="00A71B0C" w:rsidRDefault="00A71B0C" w:rsidP="00F5636E">
            <w:pPr>
              <w:tabs>
                <w:tab w:val="left" w:pos="4820"/>
              </w:tabs>
              <w:jc w:val="right"/>
            </w:pPr>
            <w:r>
              <w:t>0.00</w:t>
            </w:r>
          </w:p>
        </w:tc>
        <w:tc>
          <w:tcPr>
            <w:tcW w:w="1417" w:type="dxa"/>
            <w:tcBorders>
              <w:bottom w:val="single" w:sz="4" w:space="0" w:color="000000" w:themeColor="text1"/>
            </w:tcBorders>
          </w:tcPr>
          <w:p w:rsidR="00A71B0C" w:rsidRDefault="00A71B0C" w:rsidP="00F5636E">
            <w:pPr>
              <w:tabs>
                <w:tab w:val="left" w:pos="4820"/>
              </w:tabs>
              <w:jc w:val="right"/>
            </w:pPr>
            <w:r>
              <w:t>4 696 658.66</w:t>
            </w:r>
          </w:p>
        </w:tc>
        <w:tc>
          <w:tcPr>
            <w:tcW w:w="1418" w:type="dxa"/>
            <w:tcBorders>
              <w:bottom w:val="single" w:sz="4" w:space="0" w:color="000000" w:themeColor="text1"/>
            </w:tcBorders>
          </w:tcPr>
          <w:p w:rsidR="00A71B0C" w:rsidRDefault="00A71B0C" w:rsidP="00F5636E">
            <w:pPr>
              <w:tabs>
                <w:tab w:val="left" w:pos="4820"/>
              </w:tabs>
              <w:jc w:val="right"/>
            </w:pPr>
            <w:r>
              <w:t>4 696 658.66</w:t>
            </w:r>
          </w:p>
        </w:tc>
        <w:tc>
          <w:tcPr>
            <w:tcW w:w="1399" w:type="dxa"/>
            <w:tcBorders>
              <w:bottom w:val="single" w:sz="4" w:space="0" w:color="000000" w:themeColor="text1"/>
            </w:tcBorders>
          </w:tcPr>
          <w:p w:rsidR="00A71B0C" w:rsidRDefault="00A71B0C" w:rsidP="00F5636E">
            <w:pPr>
              <w:tabs>
                <w:tab w:val="left" w:pos="4820"/>
              </w:tabs>
              <w:jc w:val="right"/>
            </w:pPr>
            <w:r>
              <w:t>2 632 265.42</w:t>
            </w:r>
          </w:p>
        </w:tc>
      </w:tr>
      <w:tr w:rsidR="00A71B0C" w:rsidTr="00AC4500">
        <w:tc>
          <w:tcPr>
            <w:tcW w:w="3085" w:type="dxa"/>
            <w:tcBorders>
              <w:bottom w:val="single" w:sz="4" w:space="0" w:color="000000" w:themeColor="text1"/>
            </w:tcBorders>
          </w:tcPr>
          <w:p w:rsidR="00520980" w:rsidRDefault="00A71B0C" w:rsidP="00333390">
            <w:pPr>
              <w:tabs>
                <w:tab w:val="left" w:pos="4820"/>
              </w:tabs>
              <w:jc w:val="both"/>
            </w:pPr>
            <w:r>
              <w:t>Dotations aux amortissements</w:t>
            </w:r>
          </w:p>
        </w:tc>
        <w:tc>
          <w:tcPr>
            <w:tcW w:w="1276" w:type="dxa"/>
            <w:tcBorders>
              <w:bottom w:val="single" w:sz="4" w:space="0" w:color="000000" w:themeColor="text1"/>
            </w:tcBorders>
          </w:tcPr>
          <w:p w:rsidR="00520980" w:rsidRDefault="00520980" w:rsidP="00F5636E">
            <w:pPr>
              <w:tabs>
                <w:tab w:val="left" w:pos="4820"/>
              </w:tabs>
              <w:jc w:val="right"/>
            </w:pPr>
            <w:r>
              <w:t>0.00</w:t>
            </w:r>
          </w:p>
        </w:tc>
        <w:tc>
          <w:tcPr>
            <w:tcW w:w="1417" w:type="dxa"/>
            <w:tcBorders>
              <w:bottom w:val="single" w:sz="4" w:space="0" w:color="000000" w:themeColor="text1"/>
            </w:tcBorders>
          </w:tcPr>
          <w:p w:rsidR="00520980" w:rsidRDefault="00A71B0C" w:rsidP="00F5636E">
            <w:pPr>
              <w:tabs>
                <w:tab w:val="left" w:pos="4820"/>
              </w:tabs>
              <w:jc w:val="right"/>
            </w:pPr>
            <w:r>
              <w:t>397 551.00</w:t>
            </w:r>
          </w:p>
        </w:tc>
        <w:tc>
          <w:tcPr>
            <w:tcW w:w="1418" w:type="dxa"/>
            <w:tcBorders>
              <w:bottom w:val="single" w:sz="4" w:space="0" w:color="000000" w:themeColor="text1"/>
            </w:tcBorders>
          </w:tcPr>
          <w:p w:rsidR="00520980" w:rsidRDefault="00520980" w:rsidP="00F5636E">
            <w:pPr>
              <w:tabs>
                <w:tab w:val="left" w:pos="4820"/>
              </w:tabs>
              <w:jc w:val="right"/>
            </w:pPr>
            <w:r>
              <w:t>397 551.00</w:t>
            </w:r>
          </w:p>
        </w:tc>
        <w:tc>
          <w:tcPr>
            <w:tcW w:w="1399" w:type="dxa"/>
            <w:tcBorders>
              <w:bottom w:val="single" w:sz="4" w:space="0" w:color="000000" w:themeColor="text1"/>
            </w:tcBorders>
          </w:tcPr>
          <w:p w:rsidR="00520980" w:rsidRDefault="00520980" w:rsidP="00F5636E">
            <w:pPr>
              <w:tabs>
                <w:tab w:val="left" w:pos="4820"/>
              </w:tabs>
              <w:jc w:val="right"/>
            </w:pPr>
            <w:r>
              <w:t>425 767.00</w:t>
            </w:r>
          </w:p>
        </w:tc>
      </w:tr>
      <w:tr w:rsidR="00520980" w:rsidTr="00AC4500">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80" w:rsidRPr="00520980" w:rsidRDefault="00520980" w:rsidP="00333390">
            <w:pPr>
              <w:tabs>
                <w:tab w:val="left" w:pos="4820"/>
              </w:tabs>
              <w:ind w:right="1876"/>
              <w:jc w:val="both"/>
              <w:rPr>
                <w:sz w:val="18"/>
                <w:szCs w:val="18"/>
              </w:rPr>
            </w:pPr>
            <w:r>
              <w:rPr>
                <w:sz w:val="18"/>
                <w:szCs w:val="18"/>
              </w:rPr>
              <w:t>Opérations patrimoniales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80" w:rsidRPr="00520980" w:rsidRDefault="00520980" w:rsidP="00F5636E">
            <w:pPr>
              <w:tabs>
                <w:tab w:val="left" w:pos="4820"/>
              </w:tabs>
              <w:jc w:val="right"/>
            </w:pPr>
            <w:r w:rsidRPr="00520980">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80" w:rsidRPr="00520980" w:rsidRDefault="00520980" w:rsidP="00F5636E">
            <w:pPr>
              <w:tabs>
                <w:tab w:val="left" w:pos="4820"/>
              </w:tabs>
              <w:jc w:val="right"/>
            </w:pPr>
            <w:r w:rsidRPr="00520980">
              <w:t>90 000.00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80" w:rsidRPr="00520980" w:rsidRDefault="00520980" w:rsidP="00F5636E">
            <w:pPr>
              <w:tabs>
                <w:tab w:val="left" w:pos="4820"/>
              </w:tabs>
              <w:jc w:val="right"/>
            </w:pPr>
            <w:r w:rsidRPr="00520980">
              <w:t>90 000.00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0980" w:rsidRPr="00520980" w:rsidRDefault="00520980" w:rsidP="00F5636E">
            <w:pPr>
              <w:tabs>
                <w:tab w:val="left" w:pos="4820"/>
              </w:tabs>
              <w:jc w:val="right"/>
            </w:pPr>
            <w:r w:rsidRPr="00520980">
              <w:t>755 500.00</w:t>
            </w:r>
          </w:p>
        </w:tc>
      </w:tr>
      <w:tr w:rsidR="00A71B0C" w:rsidTr="00AC4500">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B0C" w:rsidRDefault="00520980" w:rsidP="00333390">
            <w:pPr>
              <w:tabs>
                <w:tab w:val="left" w:pos="4820"/>
              </w:tabs>
              <w:jc w:val="both"/>
            </w:pPr>
            <w:r>
              <w:t>Excédent d’investissement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B0C" w:rsidRPr="00520980" w:rsidRDefault="00520980" w:rsidP="00F5636E">
            <w:pPr>
              <w:tabs>
                <w:tab w:val="left" w:pos="4820"/>
              </w:tabs>
              <w:jc w:val="right"/>
            </w:pPr>
            <w:r w:rsidRPr="00520980">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B0C" w:rsidRPr="00520980" w:rsidRDefault="00520980" w:rsidP="00F5636E">
            <w:pPr>
              <w:tabs>
                <w:tab w:val="left" w:pos="4820"/>
              </w:tabs>
              <w:jc w:val="right"/>
            </w:pPr>
            <w:r w:rsidRPr="00520980">
              <w:t>7 505 788.19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B0C" w:rsidRPr="00520980" w:rsidRDefault="00520980" w:rsidP="00F5636E">
            <w:pPr>
              <w:tabs>
                <w:tab w:val="left" w:pos="4820"/>
              </w:tabs>
              <w:jc w:val="right"/>
            </w:pPr>
            <w:r w:rsidRPr="00520980">
              <w:t>7 505 788.19</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B0C" w:rsidRPr="00520980" w:rsidRDefault="00F5636E" w:rsidP="00F5636E">
            <w:pPr>
              <w:tabs>
                <w:tab w:val="left" w:pos="4820"/>
              </w:tabs>
              <w:jc w:val="right"/>
            </w:pPr>
            <w:r>
              <w:t>4 334 780.99</w:t>
            </w:r>
          </w:p>
        </w:tc>
      </w:tr>
    </w:tbl>
    <w:p w:rsidR="00F4637F" w:rsidRDefault="00F4637F" w:rsidP="00333390">
      <w:pPr>
        <w:tabs>
          <w:tab w:val="left" w:pos="4820"/>
        </w:tabs>
        <w:jc w:val="both"/>
      </w:pPr>
    </w:p>
    <w:p w:rsidR="005225FF" w:rsidRDefault="00520980" w:rsidP="00333390">
      <w:pPr>
        <w:tabs>
          <w:tab w:val="left" w:pos="4820"/>
        </w:tabs>
        <w:jc w:val="both"/>
      </w:pPr>
      <w:r>
        <w:t>Les recettes reprennent</w:t>
      </w:r>
    </w:p>
    <w:p w:rsidR="005225FF" w:rsidRDefault="005225FF" w:rsidP="00333390">
      <w:pPr>
        <w:tabs>
          <w:tab w:val="left" w:pos="4820"/>
        </w:tabs>
        <w:jc w:val="both"/>
      </w:pPr>
      <w:r>
        <w:t>→</w:t>
      </w:r>
      <w:r w:rsidR="00520980">
        <w:t xml:space="preserve">le </w:t>
      </w:r>
      <w:r w:rsidR="00FC0354">
        <w:t>virement de la section de fonctionnement,</w:t>
      </w:r>
    </w:p>
    <w:p w:rsidR="005225FF" w:rsidRDefault="005225FF" w:rsidP="00333390">
      <w:pPr>
        <w:tabs>
          <w:tab w:val="left" w:pos="4820"/>
        </w:tabs>
        <w:jc w:val="both"/>
      </w:pPr>
      <w:r>
        <w:t>→</w:t>
      </w:r>
      <w:r w:rsidR="00FC0354">
        <w:t xml:space="preserve">le </w:t>
      </w:r>
      <w:r w:rsidR="00520980">
        <w:t>résultat d’investissement de 2017</w:t>
      </w:r>
    </w:p>
    <w:p w:rsidR="00520980" w:rsidRDefault="005225FF" w:rsidP="00333390">
      <w:pPr>
        <w:tabs>
          <w:tab w:val="left" w:pos="4820"/>
        </w:tabs>
        <w:jc w:val="both"/>
      </w:pPr>
      <w:r>
        <w:t>→</w:t>
      </w:r>
      <w:r w:rsidR="00520980">
        <w:t>les dotations aux amortissements</w:t>
      </w:r>
    </w:p>
    <w:p w:rsidR="005225FF" w:rsidRDefault="005225FF" w:rsidP="00333390">
      <w:pPr>
        <w:tabs>
          <w:tab w:val="left" w:pos="4820"/>
        </w:tabs>
        <w:jc w:val="both"/>
      </w:pPr>
    </w:p>
    <w:p w:rsidR="00A71B0C" w:rsidRDefault="00A71B0C" w:rsidP="00333390">
      <w:pPr>
        <w:tabs>
          <w:tab w:val="left" w:pos="5670"/>
        </w:tabs>
        <w:jc w:val="both"/>
        <w:rPr>
          <w:b/>
          <w:sz w:val="24"/>
          <w:szCs w:val="24"/>
        </w:rPr>
      </w:pPr>
      <w:r>
        <w:rPr>
          <w:b/>
          <w:sz w:val="24"/>
          <w:szCs w:val="24"/>
        </w:rPr>
        <w:t>DEPENSES</w:t>
      </w:r>
    </w:p>
    <w:tbl>
      <w:tblPr>
        <w:tblStyle w:val="Grilledutableau"/>
        <w:tblW w:w="0" w:type="auto"/>
        <w:tblLook w:val="04A0"/>
      </w:tblPr>
      <w:tblGrid>
        <w:gridCol w:w="2802"/>
        <w:gridCol w:w="1574"/>
        <w:gridCol w:w="1418"/>
        <w:gridCol w:w="1418"/>
        <w:gridCol w:w="1383"/>
      </w:tblGrid>
      <w:tr w:rsidR="005225FF" w:rsidTr="00AC4500">
        <w:tc>
          <w:tcPr>
            <w:tcW w:w="2802" w:type="dxa"/>
            <w:tcBorders>
              <w:top w:val="single" w:sz="4" w:space="0" w:color="000000" w:themeColor="text1"/>
            </w:tcBorders>
          </w:tcPr>
          <w:p w:rsidR="005225FF" w:rsidRDefault="005225FF" w:rsidP="008C463B">
            <w:pPr>
              <w:tabs>
                <w:tab w:val="left" w:pos="4820"/>
              </w:tabs>
              <w:jc w:val="both"/>
            </w:pPr>
            <w:r>
              <w:t>DEPENSES</w:t>
            </w:r>
          </w:p>
        </w:tc>
        <w:tc>
          <w:tcPr>
            <w:tcW w:w="1574" w:type="dxa"/>
            <w:tcBorders>
              <w:top w:val="single" w:sz="4" w:space="0" w:color="000000" w:themeColor="text1"/>
            </w:tcBorders>
          </w:tcPr>
          <w:p w:rsidR="005225FF" w:rsidRPr="00386DC4" w:rsidRDefault="005225FF" w:rsidP="008C463B">
            <w:pPr>
              <w:tabs>
                <w:tab w:val="left" w:pos="4820"/>
              </w:tabs>
              <w:jc w:val="both"/>
              <w:rPr>
                <w:sz w:val="18"/>
                <w:szCs w:val="18"/>
              </w:rPr>
            </w:pPr>
            <w:r w:rsidRPr="00386DC4">
              <w:rPr>
                <w:sz w:val="18"/>
                <w:szCs w:val="18"/>
              </w:rPr>
              <w:t>Crédits Reportés</w:t>
            </w:r>
          </w:p>
        </w:tc>
        <w:tc>
          <w:tcPr>
            <w:tcW w:w="1418" w:type="dxa"/>
            <w:tcBorders>
              <w:top w:val="single" w:sz="4" w:space="0" w:color="000000" w:themeColor="text1"/>
            </w:tcBorders>
          </w:tcPr>
          <w:p w:rsidR="005225FF" w:rsidRDefault="005225FF" w:rsidP="008C463B">
            <w:pPr>
              <w:tabs>
                <w:tab w:val="left" w:pos="4820"/>
              </w:tabs>
              <w:jc w:val="both"/>
              <w:rPr>
                <w:sz w:val="18"/>
                <w:szCs w:val="18"/>
              </w:rPr>
            </w:pPr>
            <w:r w:rsidRPr="00386DC4">
              <w:rPr>
                <w:sz w:val="18"/>
                <w:szCs w:val="18"/>
              </w:rPr>
              <w:t>Budget primitif</w:t>
            </w:r>
          </w:p>
          <w:p w:rsidR="005225FF" w:rsidRPr="00386DC4" w:rsidRDefault="005225FF" w:rsidP="008C463B">
            <w:pPr>
              <w:tabs>
                <w:tab w:val="left" w:pos="4820"/>
              </w:tabs>
              <w:jc w:val="both"/>
              <w:rPr>
                <w:sz w:val="18"/>
                <w:szCs w:val="18"/>
              </w:rPr>
            </w:pPr>
            <w:r w:rsidRPr="00386DC4">
              <w:rPr>
                <w:sz w:val="18"/>
                <w:szCs w:val="18"/>
              </w:rPr>
              <w:t xml:space="preserve"> 2018</w:t>
            </w:r>
          </w:p>
        </w:tc>
        <w:tc>
          <w:tcPr>
            <w:tcW w:w="1418" w:type="dxa"/>
            <w:tcBorders>
              <w:top w:val="single" w:sz="4" w:space="0" w:color="000000" w:themeColor="text1"/>
            </w:tcBorders>
          </w:tcPr>
          <w:p w:rsidR="005225FF" w:rsidRPr="00386DC4" w:rsidRDefault="005225FF" w:rsidP="008C463B">
            <w:pPr>
              <w:tabs>
                <w:tab w:val="left" w:pos="4820"/>
              </w:tabs>
              <w:jc w:val="both"/>
              <w:rPr>
                <w:sz w:val="18"/>
                <w:szCs w:val="18"/>
              </w:rPr>
            </w:pPr>
            <w:r w:rsidRPr="00386DC4">
              <w:rPr>
                <w:sz w:val="18"/>
                <w:szCs w:val="18"/>
              </w:rPr>
              <w:t>Propositions de vote</w:t>
            </w:r>
          </w:p>
        </w:tc>
        <w:tc>
          <w:tcPr>
            <w:tcW w:w="1383" w:type="dxa"/>
            <w:tcBorders>
              <w:top w:val="single" w:sz="4" w:space="0" w:color="000000" w:themeColor="text1"/>
            </w:tcBorders>
          </w:tcPr>
          <w:p w:rsidR="005225FF" w:rsidRPr="00386DC4" w:rsidRDefault="005225FF" w:rsidP="008C463B">
            <w:pPr>
              <w:tabs>
                <w:tab w:val="left" w:pos="4820"/>
              </w:tabs>
              <w:jc w:val="both"/>
              <w:rPr>
                <w:sz w:val="18"/>
                <w:szCs w:val="18"/>
              </w:rPr>
            </w:pPr>
            <w:r w:rsidRPr="00386DC4">
              <w:rPr>
                <w:sz w:val="18"/>
                <w:szCs w:val="18"/>
              </w:rPr>
              <w:t>Budget  2017</w:t>
            </w:r>
          </w:p>
        </w:tc>
      </w:tr>
      <w:tr w:rsidR="005225FF" w:rsidTr="00AC4500">
        <w:tc>
          <w:tcPr>
            <w:tcW w:w="2802" w:type="dxa"/>
          </w:tcPr>
          <w:p w:rsidR="005225FF" w:rsidRDefault="005225FF" w:rsidP="008C463B">
            <w:pPr>
              <w:tabs>
                <w:tab w:val="left" w:pos="4820"/>
              </w:tabs>
              <w:jc w:val="both"/>
            </w:pPr>
            <w:r>
              <w:t>Chapitre 020</w:t>
            </w:r>
          </w:p>
          <w:p w:rsidR="005225FF" w:rsidRPr="00750C7D" w:rsidRDefault="005225FF" w:rsidP="008C463B">
            <w:pPr>
              <w:tabs>
                <w:tab w:val="left" w:pos="4820"/>
              </w:tabs>
              <w:jc w:val="both"/>
              <w:rPr>
                <w:sz w:val="18"/>
                <w:szCs w:val="18"/>
              </w:rPr>
            </w:pPr>
            <w:r w:rsidRPr="00750C7D">
              <w:rPr>
                <w:sz w:val="18"/>
                <w:szCs w:val="18"/>
              </w:rPr>
              <w:t>Immobilisations incorporelles</w:t>
            </w:r>
          </w:p>
        </w:tc>
        <w:tc>
          <w:tcPr>
            <w:tcW w:w="1574" w:type="dxa"/>
          </w:tcPr>
          <w:p w:rsidR="005225FF" w:rsidRDefault="005225FF" w:rsidP="005225FF">
            <w:pPr>
              <w:tabs>
                <w:tab w:val="left" w:pos="4820"/>
              </w:tabs>
              <w:jc w:val="right"/>
            </w:pPr>
          </w:p>
          <w:p w:rsidR="005225FF" w:rsidRDefault="005225FF" w:rsidP="005225FF">
            <w:pPr>
              <w:tabs>
                <w:tab w:val="left" w:pos="4820"/>
              </w:tabs>
              <w:jc w:val="right"/>
            </w:pPr>
            <w:r>
              <w:t>365 514.00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26 484.85</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391 998.85</w:t>
            </w:r>
          </w:p>
        </w:tc>
        <w:tc>
          <w:tcPr>
            <w:tcW w:w="1383" w:type="dxa"/>
          </w:tcPr>
          <w:p w:rsidR="005225FF" w:rsidRDefault="005225FF" w:rsidP="005225FF">
            <w:pPr>
              <w:tabs>
                <w:tab w:val="left" w:pos="4820"/>
              </w:tabs>
              <w:jc w:val="right"/>
            </w:pPr>
          </w:p>
          <w:p w:rsidR="005225FF" w:rsidRDefault="005225FF" w:rsidP="005225FF">
            <w:pPr>
              <w:tabs>
                <w:tab w:val="left" w:pos="4820"/>
              </w:tabs>
              <w:jc w:val="right"/>
            </w:pPr>
            <w:r>
              <w:t>532 222.00</w:t>
            </w:r>
          </w:p>
        </w:tc>
      </w:tr>
      <w:tr w:rsidR="005225FF" w:rsidTr="00AC4500">
        <w:tc>
          <w:tcPr>
            <w:tcW w:w="2802" w:type="dxa"/>
          </w:tcPr>
          <w:p w:rsidR="005225FF" w:rsidRDefault="005225FF" w:rsidP="008C463B">
            <w:pPr>
              <w:tabs>
                <w:tab w:val="left" w:pos="4820"/>
              </w:tabs>
              <w:jc w:val="both"/>
            </w:pPr>
            <w:r>
              <w:t>Chapitre 21 –</w:t>
            </w:r>
          </w:p>
          <w:p w:rsidR="005225FF" w:rsidRDefault="005225FF" w:rsidP="008C463B">
            <w:pPr>
              <w:tabs>
                <w:tab w:val="left" w:pos="4820"/>
              </w:tabs>
              <w:jc w:val="both"/>
            </w:pPr>
            <w:r>
              <w:t>Immobilisations corporelles</w:t>
            </w:r>
          </w:p>
        </w:tc>
        <w:tc>
          <w:tcPr>
            <w:tcW w:w="1574" w:type="dxa"/>
          </w:tcPr>
          <w:p w:rsidR="005225FF" w:rsidRDefault="005225FF" w:rsidP="005225FF">
            <w:pPr>
              <w:tabs>
                <w:tab w:val="left" w:pos="4820"/>
              </w:tabs>
              <w:jc w:val="right"/>
            </w:pPr>
          </w:p>
          <w:p w:rsidR="005225FF" w:rsidRDefault="005225FF" w:rsidP="005225FF">
            <w:pPr>
              <w:tabs>
                <w:tab w:val="left" w:pos="4820"/>
              </w:tabs>
              <w:jc w:val="right"/>
            </w:pPr>
            <w:r>
              <w:t>1 700 964.00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4 552 400.00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6 253 364.00</w:t>
            </w:r>
          </w:p>
        </w:tc>
        <w:tc>
          <w:tcPr>
            <w:tcW w:w="1383" w:type="dxa"/>
          </w:tcPr>
          <w:p w:rsidR="005225FF" w:rsidRDefault="005225FF" w:rsidP="005225FF">
            <w:pPr>
              <w:tabs>
                <w:tab w:val="left" w:pos="4820"/>
              </w:tabs>
              <w:jc w:val="right"/>
            </w:pPr>
          </w:p>
          <w:p w:rsidR="005225FF" w:rsidRDefault="005225FF" w:rsidP="005225FF">
            <w:pPr>
              <w:tabs>
                <w:tab w:val="left" w:pos="4820"/>
              </w:tabs>
              <w:jc w:val="right"/>
            </w:pPr>
            <w:r>
              <w:t>4 922 684.42</w:t>
            </w:r>
          </w:p>
          <w:p w:rsidR="005225FF" w:rsidRDefault="005225FF" w:rsidP="005225FF">
            <w:pPr>
              <w:tabs>
                <w:tab w:val="left" w:pos="4820"/>
              </w:tabs>
              <w:jc w:val="right"/>
            </w:pPr>
          </w:p>
        </w:tc>
      </w:tr>
      <w:tr w:rsidR="005225FF" w:rsidTr="00AC4500">
        <w:tc>
          <w:tcPr>
            <w:tcW w:w="2802" w:type="dxa"/>
          </w:tcPr>
          <w:p w:rsidR="005225FF" w:rsidRDefault="005225FF" w:rsidP="008C463B">
            <w:pPr>
              <w:tabs>
                <w:tab w:val="left" w:pos="4820"/>
              </w:tabs>
              <w:jc w:val="both"/>
            </w:pPr>
            <w:r>
              <w:t>Chapitre 23</w:t>
            </w:r>
          </w:p>
          <w:p w:rsidR="005225FF" w:rsidRDefault="005225FF" w:rsidP="008C463B">
            <w:pPr>
              <w:tabs>
                <w:tab w:val="left" w:pos="4820"/>
              </w:tabs>
              <w:jc w:val="both"/>
            </w:pPr>
            <w:r>
              <w:t>Immobilisations en cours</w:t>
            </w:r>
          </w:p>
        </w:tc>
        <w:tc>
          <w:tcPr>
            <w:tcW w:w="1574" w:type="dxa"/>
          </w:tcPr>
          <w:p w:rsidR="005225FF" w:rsidRDefault="005225FF" w:rsidP="005225FF">
            <w:pPr>
              <w:tabs>
                <w:tab w:val="left" w:pos="4820"/>
              </w:tabs>
              <w:jc w:val="right"/>
            </w:pPr>
          </w:p>
          <w:p w:rsidR="005225FF" w:rsidRDefault="005225FF" w:rsidP="005225FF">
            <w:pPr>
              <w:tabs>
                <w:tab w:val="left" w:pos="4820"/>
              </w:tabs>
              <w:jc w:val="right"/>
            </w:pPr>
            <w:r>
              <w:t>3 834 382.00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1 340 000.00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5 174 382.00</w:t>
            </w:r>
          </w:p>
        </w:tc>
        <w:tc>
          <w:tcPr>
            <w:tcW w:w="1383" w:type="dxa"/>
          </w:tcPr>
          <w:p w:rsidR="005225FF" w:rsidRDefault="005225FF" w:rsidP="005225FF">
            <w:pPr>
              <w:tabs>
                <w:tab w:val="left" w:pos="4820"/>
              </w:tabs>
              <w:jc w:val="right"/>
            </w:pPr>
          </w:p>
          <w:p w:rsidR="005225FF" w:rsidRDefault="005225FF" w:rsidP="005225FF">
            <w:pPr>
              <w:tabs>
                <w:tab w:val="left" w:pos="4820"/>
              </w:tabs>
              <w:jc w:val="right"/>
            </w:pPr>
            <w:r>
              <w:t>6 158 622.00</w:t>
            </w:r>
          </w:p>
        </w:tc>
      </w:tr>
      <w:tr w:rsidR="005225FF" w:rsidTr="00AC4500">
        <w:tc>
          <w:tcPr>
            <w:tcW w:w="2802" w:type="dxa"/>
          </w:tcPr>
          <w:p w:rsidR="005225FF" w:rsidRDefault="005225FF" w:rsidP="008C463B">
            <w:pPr>
              <w:tabs>
                <w:tab w:val="left" w:pos="4820"/>
              </w:tabs>
              <w:jc w:val="both"/>
            </w:pPr>
            <w:r>
              <w:t xml:space="preserve">Chapitre 16 – </w:t>
            </w:r>
          </w:p>
          <w:p w:rsidR="005225FF" w:rsidRDefault="005225FF" w:rsidP="008C463B">
            <w:pPr>
              <w:tabs>
                <w:tab w:val="left" w:pos="4820"/>
              </w:tabs>
              <w:jc w:val="both"/>
            </w:pPr>
            <w:r>
              <w:t>Emprunts et dettes</w:t>
            </w:r>
          </w:p>
        </w:tc>
        <w:tc>
          <w:tcPr>
            <w:tcW w:w="1574" w:type="dxa"/>
          </w:tcPr>
          <w:p w:rsidR="005225FF" w:rsidRDefault="005225FF" w:rsidP="005225FF">
            <w:pPr>
              <w:tabs>
                <w:tab w:val="left" w:pos="4820"/>
              </w:tabs>
              <w:jc w:val="right"/>
            </w:pPr>
          </w:p>
          <w:p w:rsidR="005225FF" w:rsidRDefault="005225FF" w:rsidP="005225FF">
            <w:pPr>
              <w:tabs>
                <w:tab w:val="left" w:pos="4820"/>
              </w:tabs>
              <w:jc w:val="right"/>
            </w:pPr>
            <w:r>
              <w:t>0.00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790 000.00</w:t>
            </w:r>
          </w:p>
        </w:tc>
        <w:tc>
          <w:tcPr>
            <w:tcW w:w="1418" w:type="dxa"/>
          </w:tcPr>
          <w:p w:rsidR="005225FF" w:rsidRDefault="005225FF" w:rsidP="005225FF">
            <w:pPr>
              <w:tabs>
                <w:tab w:val="left" w:pos="4820"/>
              </w:tabs>
              <w:jc w:val="right"/>
            </w:pPr>
          </w:p>
          <w:p w:rsidR="005225FF" w:rsidRDefault="005225FF" w:rsidP="005225FF">
            <w:pPr>
              <w:tabs>
                <w:tab w:val="left" w:pos="4820"/>
              </w:tabs>
              <w:jc w:val="right"/>
            </w:pPr>
            <w:r>
              <w:t>790 000.00</w:t>
            </w:r>
          </w:p>
        </w:tc>
        <w:tc>
          <w:tcPr>
            <w:tcW w:w="1383" w:type="dxa"/>
          </w:tcPr>
          <w:p w:rsidR="005225FF" w:rsidRDefault="005225FF" w:rsidP="005225FF">
            <w:pPr>
              <w:tabs>
                <w:tab w:val="left" w:pos="4820"/>
              </w:tabs>
              <w:jc w:val="right"/>
            </w:pPr>
          </w:p>
          <w:p w:rsidR="005225FF" w:rsidRDefault="005225FF" w:rsidP="005225FF">
            <w:pPr>
              <w:tabs>
                <w:tab w:val="left" w:pos="4820"/>
              </w:tabs>
              <w:jc w:val="right"/>
            </w:pPr>
            <w:r>
              <w:t>758 000.00</w:t>
            </w:r>
          </w:p>
        </w:tc>
      </w:tr>
      <w:tr w:rsidR="005225FF" w:rsidTr="00AC4500">
        <w:tc>
          <w:tcPr>
            <w:tcW w:w="2802" w:type="dxa"/>
          </w:tcPr>
          <w:p w:rsidR="005225FF" w:rsidRPr="00750C7D" w:rsidRDefault="005225FF" w:rsidP="008C463B">
            <w:pPr>
              <w:tabs>
                <w:tab w:val="left" w:pos="4820"/>
              </w:tabs>
              <w:jc w:val="both"/>
              <w:rPr>
                <w:i/>
              </w:rPr>
            </w:pPr>
            <w:r w:rsidRPr="00750C7D">
              <w:rPr>
                <w:i/>
              </w:rPr>
              <w:t>Dépenses d’ordre</w:t>
            </w:r>
          </w:p>
        </w:tc>
        <w:tc>
          <w:tcPr>
            <w:tcW w:w="1574" w:type="dxa"/>
          </w:tcPr>
          <w:p w:rsidR="005225FF" w:rsidRDefault="005225FF" w:rsidP="005225FF">
            <w:pPr>
              <w:tabs>
                <w:tab w:val="left" w:pos="4820"/>
              </w:tabs>
              <w:jc w:val="right"/>
            </w:pPr>
          </w:p>
        </w:tc>
        <w:tc>
          <w:tcPr>
            <w:tcW w:w="1418" w:type="dxa"/>
          </w:tcPr>
          <w:p w:rsidR="005225FF" w:rsidRDefault="005225FF" w:rsidP="005225FF">
            <w:pPr>
              <w:tabs>
                <w:tab w:val="left" w:pos="4820"/>
              </w:tabs>
              <w:jc w:val="right"/>
            </w:pPr>
          </w:p>
        </w:tc>
        <w:tc>
          <w:tcPr>
            <w:tcW w:w="1418" w:type="dxa"/>
          </w:tcPr>
          <w:p w:rsidR="005225FF" w:rsidRDefault="005225FF" w:rsidP="005225FF">
            <w:pPr>
              <w:tabs>
                <w:tab w:val="left" w:pos="4820"/>
              </w:tabs>
              <w:jc w:val="right"/>
            </w:pPr>
          </w:p>
        </w:tc>
        <w:tc>
          <w:tcPr>
            <w:tcW w:w="1383" w:type="dxa"/>
          </w:tcPr>
          <w:p w:rsidR="005225FF" w:rsidRDefault="005225FF" w:rsidP="005225FF">
            <w:pPr>
              <w:tabs>
                <w:tab w:val="left" w:pos="4820"/>
              </w:tabs>
              <w:jc w:val="right"/>
            </w:pPr>
          </w:p>
        </w:tc>
      </w:tr>
      <w:tr w:rsidR="005225FF" w:rsidTr="00AC4500">
        <w:tc>
          <w:tcPr>
            <w:tcW w:w="2802" w:type="dxa"/>
          </w:tcPr>
          <w:p w:rsidR="005225FF" w:rsidRDefault="005225FF" w:rsidP="008C463B">
            <w:pPr>
              <w:tabs>
                <w:tab w:val="left" w:pos="4820"/>
              </w:tabs>
              <w:jc w:val="both"/>
            </w:pPr>
            <w:r>
              <w:t>Amortissement  subventions</w:t>
            </w:r>
          </w:p>
        </w:tc>
        <w:tc>
          <w:tcPr>
            <w:tcW w:w="1574" w:type="dxa"/>
          </w:tcPr>
          <w:p w:rsidR="005225FF" w:rsidRDefault="005225FF" w:rsidP="005225FF">
            <w:pPr>
              <w:tabs>
                <w:tab w:val="left" w:pos="4820"/>
              </w:tabs>
              <w:jc w:val="right"/>
            </w:pPr>
            <w:r>
              <w:t>0.00</w:t>
            </w:r>
          </w:p>
        </w:tc>
        <w:tc>
          <w:tcPr>
            <w:tcW w:w="1418" w:type="dxa"/>
          </w:tcPr>
          <w:p w:rsidR="005225FF" w:rsidRDefault="005225FF" w:rsidP="005225FF">
            <w:pPr>
              <w:tabs>
                <w:tab w:val="left" w:pos="4820"/>
              </w:tabs>
              <w:jc w:val="right"/>
            </w:pPr>
            <w:r>
              <w:t>10 253.00</w:t>
            </w:r>
          </w:p>
        </w:tc>
        <w:tc>
          <w:tcPr>
            <w:tcW w:w="1418" w:type="dxa"/>
          </w:tcPr>
          <w:p w:rsidR="005225FF" w:rsidRDefault="005225FF" w:rsidP="005225FF">
            <w:pPr>
              <w:tabs>
                <w:tab w:val="left" w:pos="4820"/>
              </w:tabs>
              <w:jc w:val="right"/>
            </w:pPr>
            <w:r>
              <w:t>10 253.00</w:t>
            </w:r>
          </w:p>
        </w:tc>
        <w:tc>
          <w:tcPr>
            <w:tcW w:w="1383" w:type="dxa"/>
          </w:tcPr>
          <w:p w:rsidR="005225FF" w:rsidRDefault="005225FF" w:rsidP="005225FF">
            <w:pPr>
              <w:tabs>
                <w:tab w:val="left" w:pos="4820"/>
              </w:tabs>
              <w:jc w:val="right"/>
            </w:pPr>
            <w:r>
              <w:t>10 253.00</w:t>
            </w:r>
          </w:p>
        </w:tc>
      </w:tr>
      <w:tr w:rsidR="005225FF" w:rsidTr="00AC4500">
        <w:tc>
          <w:tcPr>
            <w:tcW w:w="2802" w:type="dxa"/>
          </w:tcPr>
          <w:p w:rsidR="005225FF" w:rsidRDefault="00AC4500" w:rsidP="008C463B">
            <w:pPr>
              <w:tabs>
                <w:tab w:val="left" w:pos="4820"/>
              </w:tabs>
              <w:jc w:val="both"/>
            </w:pPr>
            <w:r>
              <w:t>Opérations patrimoniales</w:t>
            </w:r>
          </w:p>
        </w:tc>
        <w:tc>
          <w:tcPr>
            <w:tcW w:w="1574" w:type="dxa"/>
          </w:tcPr>
          <w:p w:rsidR="005225FF" w:rsidRDefault="005225FF" w:rsidP="005225FF">
            <w:pPr>
              <w:tabs>
                <w:tab w:val="left" w:pos="4820"/>
              </w:tabs>
              <w:jc w:val="right"/>
            </w:pPr>
          </w:p>
        </w:tc>
        <w:tc>
          <w:tcPr>
            <w:tcW w:w="1418" w:type="dxa"/>
          </w:tcPr>
          <w:p w:rsidR="005225FF" w:rsidRDefault="005225FF" w:rsidP="005225FF">
            <w:pPr>
              <w:tabs>
                <w:tab w:val="left" w:pos="4820"/>
              </w:tabs>
              <w:jc w:val="right"/>
            </w:pPr>
            <w:r>
              <w:t>130 000.00</w:t>
            </w:r>
          </w:p>
        </w:tc>
        <w:tc>
          <w:tcPr>
            <w:tcW w:w="1418" w:type="dxa"/>
          </w:tcPr>
          <w:p w:rsidR="005225FF" w:rsidRDefault="005225FF" w:rsidP="005225FF">
            <w:pPr>
              <w:tabs>
                <w:tab w:val="left" w:pos="4820"/>
              </w:tabs>
              <w:jc w:val="right"/>
            </w:pPr>
            <w:r>
              <w:t>130 000.00</w:t>
            </w:r>
          </w:p>
        </w:tc>
        <w:tc>
          <w:tcPr>
            <w:tcW w:w="1383" w:type="dxa"/>
          </w:tcPr>
          <w:p w:rsidR="005225FF" w:rsidRDefault="00AC4500" w:rsidP="005225FF">
            <w:pPr>
              <w:tabs>
                <w:tab w:val="left" w:pos="4820"/>
              </w:tabs>
              <w:jc w:val="right"/>
            </w:pPr>
            <w:r>
              <w:t>755 500.00</w:t>
            </w:r>
          </w:p>
        </w:tc>
      </w:tr>
    </w:tbl>
    <w:p w:rsidR="005225FF" w:rsidRDefault="005225FF" w:rsidP="005225FF">
      <w:pPr>
        <w:tabs>
          <w:tab w:val="left" w:pos="4820"/>
        </w:tabs>
        <w:jc w:val="both"/>
      </w:pPr>
    </w:p>
    <w:p w:rsidR="005225FF" w:rsidRPr="00750C7D" w:rsidRDefault="005225FF" w:rsidP="005225FF">
      <w:pPr>
        <w:tabs>
          <w:tab w:val="left" w:pos="4820"/>
        </w:tabs>
        <w:jc w:val="both"/>
        <w:rPr>
          <w:b/>
        </w:rPr>
      </w:pPr>
      <w:r w:rsidRPr="00750C7D">
        <w:rPr>
          <w:b/>
        </w:rPr>
        <w:t>La dette</w:t>
      </w:r>
    </w:p>
    <w:p w:rsidR="00102ABD" w:rsidRDefault="00102ABD" w:rsidP="005225FF">
      <w:pPr>
        <w:tabs>
          <w:tab w:val="left" w:pos="4820"/>
        </w:tabs>
        <w:jc w:val="both"/>
      </w:pPr>
      <w:r>
        <w:t>La dette est constituée de 8 emprunts à taux fixe.</w:t>
      </w:r>
    </w:p>
    <w:p w:rsidR="00102ABD" w:rsidRDefault="00102ABD" w:rsidP="005225FF">
      <w:pPr>
        <w:tabs>
          <w:tab w:val="left" w:pos="4820"/>
        </w:tabs>
        <w:jc w:val="both"/>
      </w:pPr>
      <w:r>
        <w:t>Date d’échéance</w:t>
      </w:r>
    </w:p>
    <w:p w:rsidR="005225FF" w:rsidRDefault="00102ABD" w:rsidP="00102ABD">
      <w:pPr>
        <w:pStyle w:val="Paragraphedeliste"/>
        <w:numPr>
          <w:ilvl w:val="0"/>
          <w:numId w:val="2"/>
        </w:numPr>
        <w:tabs>
          <w:tab w:val="left" w:pos="4820"/>
        </w:tabs>
        <w:jc w:val="both"/>
      </w:pPr>
      <w:r>
        <w:t>3 emprunts fin 2021</w:t>
      </w:r>
    </w:p>
    <w:p w:rsidR="00102ABD" w:rsidRDefault="00102ABD" w:rsidP="00102ABD">
      <w:pPr>
        <w:pStyle w:val="Paragraphedeliste"/>
        <w:numPr>
          <w:ilvl w:val="0"/>
          <w:numId w:val="2"/>
        </w:numPr>
        <w:tabs>
          <w:tab w:val="left" w:pos="4820"/>
        </w:tabs>
        <w:jc w:val="both"/>
      </w:pPr>
      <w:r>
        <w:t>1 emprunt  fin 2022</w:t>
      </w:r>
    </w:p>
    <w:p w:rsidR="00102ABD" w:rsidRDefault="00102ABD" w:rsidP="00102ABD">
      <w:pPr>
        <w:pStyle w:val="Paragraphedeliste"/>
        <w:numPr>
          <w:ilvl w:val="0"/>
          <w:numId w:val="2"/>
        </w:numPr>
        <w:tabs>
          <w:tab w:val="left" w:pos="4820"/>
        </w:tabs>
        <w:jc w:val="both"/>
      </w:pPr>
      <w:r>
        <w:t>2 emprunts fin 2024</w:t>
      </w:r>
    </w:p>
    <w:p w:rsidR="00102ABD" w:rsidRDefault="00102ABD" w:rsidP="00102ABD">
      <w:pPr>
        <w:pStyle w:val="Paragraphedeliste"/>
        <w:numPr>
          <w:ilvl w:val="0"/>
          <w:numId w:val="2"/>
        </w:numPr>
        <w:tabs>
          <w:tab w:val="left" w:pos="4820"/>
        </w:tabs>
        <w:jc w:val="both"/>
      </w:pPr>
      <w:r>
        <w:lastRenderedPageBreak/>
        <w:t>1 emprunt  fin 2025</w:t>
      </w:r>
    </w:p>
    <w:p w:rsidR="00102ABD" w:rsidRDefault="00102ABD" w:rsidP="00102ABD">
      <w:pPr>
        <w:pStyle w:val="Paragraphedeliste"/>
        <w:numPr>
          <w:ilvl w:val="0"/>
          <w:numId w:val="2"/>
        </w:numPr>
        <w:tabs>
          <w:tab w:val="left" w:pos="4820"/>
        </w:tabs>
        <w:jc w:val="both"/>
      </w:pPr>
      <w:r>
        <w:t>1 emprunt  fin 2038</w:t>
      </w:r>
    </w:p>
    <w:p w:rsidR="00102ABD" w:rsidRDefault="00D62D27" w:rsidP="00102ABD">
      <w:pPr>
        <w:tabs>
          <w:tab w:val="left" w:pos="4820"/>
        </w:tabs>
        <w:jc w:val="both"/>
      </w:pPr>
      <w:r>
        <w:t>La capacité de désendettement est de 1.59</w:t>
      </w:r>
    </w:p>
    <w:p w:rsidR="008B28D5" w:rsidRDefault="008B28D5" w:rsidP="00102ABD">
      <w:pPr>
        <w:tabs>
          <w:tab w:val="left" w:pos="4820"/>
        </w:tabs>
        <w:jc w:val="both"/>
      </w:pPr>
    </w:p>
    <w:p w:rsidR="008B28D5" w:rsidRDefault="008B28D5" w:rsidP="00102ABD">
      <w:pPr>
        <w:tabs>
          <w:tab w:val="left" w:pos="4820"/>
        </w:tabs>
        <w:jc w:val="both"/>
        <w:rPr>
          <w:b/>
        </w:rPr>
      </w:pPr>
      <w:r w:rsidRPr="00750C7D">
        <w:rPr>
          <w:b/>
        </w:rPr>
        <w:t>Les principaux ratios</w:t>
      </w:r>
    </w:p>
    <w:p w:rsidR="00750C7D" w:rsidRPr="00750C7D" w:rsidRDefault="00750C7D" w:rsidP="00750C7D">
      <w:pPr>
        <w:tabs>
          <w:tab w:val="left" w:pos="4820"/>
          <w:tab w:val="left" w:pos="7088"/>
        </w:tabs>
        <w:jc w:val="both"/>
        <w:rPr>
          <w:sz w:val="18"/>
          <w:szCs w:val="18"/>
        </w:rPr>
      </w:pPr>
      <w:r>
        <w:rPr>
          <w:sz w:val="18"/>
          <w:szCs w:val="18"/>
        </w:rPr>
        <w:t>→</w:t>
      </w:r>
      <w:r w:rsidRPr="00750C7D">
        <w:rPr>
          <w:sz w:val="18"/>
          <w:szCs w:val="18"/>
        </w:rPr>
        <w:t>Dépenses réelles de fonctionnement / population</w:t>
      </w:r>
      <w:r>
        <w:rPr>
          <w:sz w:val="18"/>
          <w:szCs w:val="18"/>
        </w:rPr>
        <w:tab/>
      </w:r>
      <w:r>
        <w:rPr>
          <w:sz w:val="18"/>
          <w:szCs w:val="18"/>
        </w:rPr>
        <w:tab/>
        <w:t>1 153.67 €</w:t>
      </w:r>
    </w:p>
    <w:p w:rsidR="00750C7D" w:rsidRPr="00750C7D" w:rsidRDefault="00750C7D" w:rsidP="00750C7D">
      <w:pPr>
        <w:tabs>
          <w:tab w:val="left" w:pos="4820"/>
          <w:tab w:val="left" w:pos="7088"/>
        </w:tabs>
        <w:jc w:val="both"/>
        <w:rPr>
          <w:sz w:val="18"/>
          <w:szCs w:val="18"/>
        </w:rPr>
      </w:pPr>
      <w:r>
        <w:rPr>
          <w:sz w:val="18"/>
          <w:szCs w:val="18"/>
        </w:rPr>
        <w:t>→</w:t>
      </w:r>
      <w:r w:rsidRPr="00750C7D">
        <w:rPr>
          <w:sz w:val="18"/>
          <w:szCs w:val="18"/>
        </w:rPr>
        <w:t>Recettes réelles de fonctionnement / population</w:t>
      </w:r>
      <w:r>
        <w:rPr>
          <w:sz w:val="18"/>
          <w:szCs w:val="18"/>
        </w:rPr>
        <w:tab/>
      </w:r>
      <w:r>
        <w:rPr>
          <w:sz w:val="18"/>
          <w:szCs w:val="18"/>
        </w:rPr>
        <w:tab/>
        <w:t>1 154.76 €</w:t>
      </w:r>
    </w:p>
    <w:p w:rsidR="00750C7D" w:rsidRPr="00750C7D" w:rsidRDefault="00750C7D" w:rsidP="00750C7D">
      <w:pPr>
        <w:tabs>
          <w:tab w:val="left" w:pos="4820"/>
          <w:tab w:val="left" w:pos="7088"/>
        </w:tabs>
        <w:jc w:val="both"/>
        <w:rPr>
          <w:sz w:val="18"/>
          <w:szCs w:val="18"/>
        </w:rPr>
      </w:pPr>
      <w:r>
        <w:rPr>
          <w:sz w:val="18"/>
          <w:szCs w:val="18"/>
        </w:rPr>
        <w:t>→</w:t>
      </w:r>
      <w:r w:rsidRPr="00750C7D">
        <w:rPr>
          <w:sz w:val="18"/>
          <w:szCs w:val="18"/>
        </w:rPr>
        <w:t>Dépenses d’équipement brut / population</w:t>
      </w:r>
      <w:r>
        <w:rPr>
          <w:sz w:val="18"/>
          <w:szCs w:val="18"/>
        </w:rPr>
        <w:tab/>
      </w:r>
      <w:r>
        <w:rPr>
          <w:sz w:val="18"/>
          <w:szCs w:val="18"/>
        </w:rPr>
        <w:tab/>
        <w:t xml:space="preserve">    931.34 €</w:t>
      </w:r>
    </w:p>
    <w:p w:rsidR="00750C7D" w:rsidRPr="00750C7D" w:rsidRDefault="00750C7D" w:rsidP="00750C7D">
      <w:pPr>
        <w:tabs>
          <w:tab w:val="left" w:pos="4820"/>
          <w:tab w:val="left" w:pos="7088"/>
        </w:tabs>
        <w:jc w:val="both"/>
        <w:rPr>
          <w:sz w:val="18"/>
          <w:szCs w:val="18"/>
        </w:rPr>
      </w:pPr>
      <w:r>
        <w:rPr>
          <w:sz w:val="18"/>
          <w:szCs w:val="18"/>
        </w:rPr>
        <w:t>→</w:t>
      </w:r>
      <w:r w:rsidRPr="00750C7D">
        <w:rPr>
          <w:sz w:val="18"/>
          <w:szCs w:val="18"/>
        </w:rPr>
        <w:t>Encours de la dette / population</w:t>
      </w:r>
      <w:r>
        <w:rPr>
          <w:sz w:val="18"/>
          <w:szCs w:val="18"/>
        </w:rPr>
        <w:tab/>
      </w:r>
      <w:r>
        <w:rPr>
          <w:sz w:val="18"/>
          <w:szCs w:val="18"/>
        </w:rPr>
        <w:tab/>
      </w:r>
      <w:r w:rsidR="00841107">
        <w:rPr>
          <w:sz w:val="18"/>
          <w:szCs w:val="18"/>
        </w:rPr>
        <w:t xml:space="preserve">     479.60 €</w:t>
      </w:r>
    </w:p>
    <w:p w:rsidR="00841107" w:rsidRDefault="00750C7D" w:rsidP="00841107">
      <w:pPr>
        <w:tabs>
          <w:tab w:val="left" w:pos="4820"/>
          <w:tab w:val="left" w:pos="7088"/>
        </w:tabs>
        <w:jc w:val="both"/>
        <w:rPr>
          <w:sz w:val="18"/>
          <w:szCs w:val="18"/>
        </w:rPr>
      </w:pPr>
      <w:r>
        <w:rPr>
          <w:sz w:val="18"/>
          <w:szCs w:val="18"/>
        </w:rPr>
        <w:t>→</w:t>
      </w:r>
      <w:r w:rsidRPr="00750C7D">
        <w:rPr>
          <w:sz w:val="18"/>
          <w:szCs w:val="18"/>
        </w:rPr>
        <w:t>Dépenses de personne</w:t>
      </w:r>
      <w:r w:rsidR="00841107">
        <w:rPr>
          <w:sz w:val="18"/>
          <w:szCs w:val="18"/>
        </w:rPr>
        <w:t>l</w:t>
      </w:r>
      <w:r w:rsidRPr="00750C7D">
        <w:rPr>
          <w:sz w:val="18"/>
          <w:szCs w:val="18"/>
        </w:rPr>
        <w:t xml:space="preserve"> sur dépenses réelles de fonctionnement </w:t>
      </w:r>
      <w:r w:rsidR="00841107">
        <w:rPr>
          <w:sz w:val="18"/>
          <w:szCs w:val="18"/>
        </w:rPr>
        <w:tab/>
      </w:r>
      <w:r w:rsidR="00CA20D9">
        <w:rPr>
          <w:sz w:val="18"/>
          <w:szCs w:val="18"/>
        </w:rPr>
        <w:t xml:space="preserve">         0.56</w:t>
      </w:r>
    </w:p>
    <w:p w:rsidR="00750C7D" w:rsidRPr="00750C7D" w:rsidRDefault="00750C7D" w:rsidP="00841107">
      <w:pPr>
        <w:tabs>
          <w:tab w:val="left" w:pos="4820"/>
          <w:tab w:val="left" w:pos="7088"/>
        </w:tabs>
        <w:jc w:val="both"/>
        <w:rPr>
          <w:sz w:val="18"/>
          <w:szCs w:val="18"/>
        </w:rPr>
      </w:pPr>
      <w:r>
        <w:rPr>
          <w:sz w:val="18"/>
          <w:szCs w:val="18"/>
        </w:rPr>
        <w:t>→</w:t>
      </w:r>
      <w:r w:rsidRPr="00750C7D">
        <w:rPr>
          <w:sz w:val="18"/>
          <w:szCs w:val="18"/>
        </w:rPr>
        <w:t xml:space="preserve">Dépenses  </w:t>
      </w:r>
      <w:proofErr w:type="spellStart"/>
      <w:r w:rsidRPr="00750C7D">
        <w:rPr>
          <w:sz w:val="18"/>
          <w:szCs w:val="18"/>
        </w:rPr>
        <w:t>fonct</w:t>
      </w:r>
      <w:proofErr w:type="spellEnd"/>
      <w:r>
        <w:rPr>
          <w:sz w:val="18"/>
          <w:szCs w:val="18"/>
        </w:rPr>
        <w:t xml:space="preserve"> </w:t>
      </w:r>
      <w:r w:rsidRPr="00750C7D">
        <w:rPr>
          <w:sz w:val="18"/>
          <w:szCs w:val="18"/>
        </w:rPr>
        <w:t xml:space="preserve"> et remb</w:t>
      </w:r>
      <w:r>
        <w:rPr>
          <w:sz w:val="18"/>
          <w:szCs w:val="18"/>
        </w:rPr>
        <w:t>oursement</w:t>
      </w:r>
      <w:r w:rsidRPr="00750C7D">
        <w:rPr>
          <w:sz w:val="18"/>
          <w:szCs w:val="18"/>
        </w:rPr>
        <w:t xml:space="preserve"> dette en capital / recettes réelles de fonctionnement</w:t>
      </w:r>
      <w:r w:rsidR="00841107">
        <w:rPr>
          <w:sz w:val="18"/>
          <w:szCs w:val="18"/>
        </w:rPr>
        <w:t xml:space="preserve">     </w:t>
      </w:r>
      <w:r w:rsidR="00CA20D9">
        <w:rPr>
          <w:sz w:val="18"/>
          <w:szCs w:val="18"/>
        </w:rPr>
        <w:t xml:space="preserve">          </w:t>
      </w:r>
      <w:r w:rsidR="00841107">
        <w:rPr>
          <w:sz w:val="18"/>
          <w:szCs w:val="18"/>
        </w:rPr>
        <w:t xml:space="preserve">    1.05 </w:t>
      </w:r>
    </w:p>
    <w:p w:rsidR="00846DA1" w:rsidRDefault="00750C7D" w:rsidP="00750C7D">
      <w:pPr>
        <w:tabs>
          <w:tab w:val="left" w:pos="4820"/>
          <w:tab w:val="left" w:pos="7088"/>
        </w:tabs>
        <w:jc w:val="both"/>
        <w:rPr>
          <w:sz w:val="18"/>
          <w:szCs w:val="18"/>
        </w:rPr>
      </w:pPr>
      <w:r>
        <w:rPr>
          <w:sz w:val="18"/>
          <w:szCs w:val="18"/>
        </w:rPr>
        <w:t>→</w:t>
      </w:r>
      <w:r w:rsidRPr="00750C7D">
        <w:rPr>
          <w:sz w:val="18"/>
          <w:szCs w:val="18"/>
        </w:rPr>
        <w:t>Dépenses d’équipement brut / recettes réelles de fonctionnement</w:t>
      </w:r>
      <w:r w:rsidR="00841107">
        <w:rPr>
          <w:sz w:val="18"/>
          <w:szCs w:val="18"/>
        </w:rPr>
        <w:tab/>
      </w:r>
      <w:r w:rsidR="00CA20D9">
        <w:rPr>
          <w:sz w:val="18"/>
          <w:szCs w:val="18"/>
        </w:rPr>
        <w:t xml:space="preserve">         </w:t>
      </w:r>
      <w:r w:rsidR="00841107">
        <w:rPr>
          <w:sz w:val="18"/>
          <w:szCs w:val="18"/>
        </w:rPr>
        <w:t xml:space="preserve">0.80 </w:t>
      </w:r>
    </w:p>
    <w:p w:rsidR="00750C7D" w:rsidRPr="00750C7D" w:rsidRDefault="00750C7D" w:rsidP="00750C7D">
      <w:pPr>
        <w:tabs>
          <w:tab w:val="left" w:pos="4820"/>
          <w:tab w:val="left" w:pos="7088"/>
        </w:tabs>
        <w:jc w:val="both"/>
        <w:rPr>
          <w:sz w:val="18"/>
          <w:szCs w:val="18"/>
        </w:rPr>
      </w:pPr>
      <w:r>
        <w:rPr>
          <w:sz w:val="18"/>
          <w:szCs w:val="18"/>
        </w:rPr>
        <w:t>→</w:t>
      </w:r>
      <w:r w:rsidRPr="00750C7D">
        <w:rPr>
          <w:sz w:val="18"/>
          <w:szCs w:val="18"/>
        </w:rPr>
        <w:t>Encours de la dette / recettes réelles de fonctionnement</w:t>
      </w:r>
      <w:r w:rsidR="00846DA1">
        <w:rPr>
          <w:sz w:val="18"/>
          <w:szCs w:val="18"/>
        </w:rPr>
        <w:tab/>
      </w:r>
      <w:r w:rsidR="00846DA1">
        <w:rPr>
          <w:sz w:val="18"/>
          <w:szCs w:val="18"/>
        </w:rPr>
        <w:tab/>
      </w:r>
      <w:r w:rsidR="00CA20D9">
        <w:rPr>
          <w:sz w:val="18"/>
          <w:szCs w:val="18"/>
        </w:rPr>
        <w:t xml:space="preserve">         </w:t>
      </w:r>
      <w:r w:rsidR="00846DA1">
        <w:rPr>
          <w:sz w:val="18"/>
          <w:szCs w:val="18"/>
        </w:rPr>
        <w:t xml:space="preserve">0.42 </w:t>
      </w:r>
    </w:p>
    <w:p w:rsidR="00750C7D" w:rsidRPr="00750C7D" w:rsidRDefault="00750C7D" w:rsidP="00102ABD">
      <w:pPr>
        <w:tabs>
          <w:tab w:val="left" w:pos="4820"/>
        </w:tab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41"/>
      </w:tblGrid>
      <w:tr w:rsidR="00A71B0C" w:rsidRPr="00E529AB" w:rsidTr="00A71B0C">
        <w:tc>
          <w:tcPr>
            <w:tcW w:w="6771" w:type="dxa"/>
          </w:tcPr>
          <w:p w:rsidR="00A71B0C" w:rsidRPr="00750C7D" w:rsidRDefault="00750C7D" w:rsidP="00333390">
            <w:pPr>
              <w:tabs>
                <w:tab w:val="left" w:pos="5670"/>
              </w:tabs>
              <w:jc w:val="both"/>
              <w:rPr>
                <w:b/>
                <w:i/>
                <w:sz w:val="24"/>
                <w:szCs w:val="24"/>
              </w:rPr>
            </w:pPr>
            <w:r>
              <w:rPr>
                <w:b/>
                <w:i/>
                <w:sz w:val="24"/>
                <w:szCs w:val="24"/>
              </w:rPr>
              <w:t>Principales dépenses de la section d’investissement</w:t>
            </w:r>
          </w:p>
        </w:tc>
        <w:tc>
          <w:tcPr>
            <w:tcW w:w="2441" w:type="dxa"/>
          </w:tcPr>
          <w:p w:rsidR="00A71B0C" w:rsidRPr="00E529AB" w:rsidRDefault="00A71B0C" w:rsidP="001B4F43">
            <w:pPr>
              <w:tabs>
                <w:tab w:val="left" w:pos="5670"/>
              </w:tabs>
              <w:jc w:val="right"/>
              <w:rPr>
                <w:sz w:val="24"/>
                <w:szCs w:val="24"/>
              </w:rPr>
            </w:pP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Acquisition EPF – NOROXO</w:t>
            </w:r>
          </w:p>
          <w:p w:rsidR="005225FF" w:rsidRDefault="005225FF" w:rsidP="00333390">
            <w:pPr>
              <w:tabs>
                <w:tab w:val="left" w:pos="5670"/>
              </w:tabs>
              <w:jc w:val="both"/>
              <w:rPr>
                <w:sz w:val="24"/>
                <w:szCs w:val="24"/>
              </w:rPr>
            </w:pPr>
          </w:p>
          <w:p w:rsidR="005225FF" w:rsidRPr="00E529AB" w:rsidRDefault="005225FF" w:rsidP="00333390">
            <w:pPr>
              <w:tabs>
                <w:tab w:val="left" w:pos="5670"/>
              </w:tabs>
              <w:jc w:val="both"/>
              <w:rPr>
                <w:sz w:val="24"/>
                <w:szCs w:val="24"/>
              </w:rPr>
            </w:pPr>
            <w:proofErr w:type="gramStart"/>
            <w:r>
              <w:rPr>
                <w:sz w:val="24"/>
                <w:szCs w:val="24"/>
              </w:rPr>
              <w:t>Dépenses</w:t>
            </w:r>
            <w:proofErr w:type="gramEnd"/>
            <w:r>
              <w:rPr>
                <w:sz w:val="24"/>
                <w:szCs w:val="24"/>
              </w:rPr>
              <w:t xml:space="preserve"> des services</w:t>
            </w:r>
          </w:p>
        </w:tc>
        <w:tc>
          <w:tcPr>
            <w:tcW w:w="2441" w:type="dxa"/>
          </w:tcPr>
          <w:p w:rsidR="00A71B0C" w:rsidRPr="00E529AB" w:rsidRDefault="00A71B0C" w:rsidP="001B4F43">
            <w:pPr>
              <w:tabs>
                <w:tab w:val="left" w:pos="5670"/>
              </w:tabs>
              <w:jc w:val="right"/>
              <w:rPr>
                <w:sz w:val="24"/>
                <w:szCs w:val="24"/>
              </w:rPr>
            </w:pPr>
            <w:r>
              <w:rPr>
                <w:sz w:val="24"/>
                <w:szCs w:val="24"/>
              </w:rPr>
              <w:t>168 500.00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Service Communication</w:t>
            </w:r>
          </w:p>
          <w:p w:rsidR="00A71B0C" w:rsidRDefault="00A71B0C" w:rsidP="00333390">
            <w:pPr>
              <w:tabs>
                <w:tab w:val="left" w:pos="5670"/>
              </w:tabs>
              <w:jc w:val="both"/>
              <w:rPr>
                <w:sz w:val="24"/>
                <w:szCs w:val="24"/>
              </w:rPr>
            </w:pPr>
            <w:r>
              <w:rPr>
                <w:sz w:val="24"/>
                <w:szCs w:val="24"/>
              </w:rPr>
              <w:t>Achat écran et vidéo projecteur et massicot</w:t>
            </w:r>
          </w:p>
        </w:tc>
        <w:tc>
          <w:tcPr>
            <w:tcW w:w="2441" w:type="dxa"/>
          </w:tcPr>
          <w:p w:rsidR="00A71B0C" w:rsidRDefault="00A71B0C" w:rsidP="001B4F43">
            <w:pPr>
              <w:tabs>
                <w:tab w:val="left" w:pos="5670"/>
              </w:tabs>
              <w:jc w:val="right"/>
              <w:rPr>
                <w:sz w:val="24"/>
                <w:szCs w:val="24"/>
              </w:rPr>
            </w:pPr>
            <w:r>
              <w:rPr>
                <w:sz w:val="24"/>
                <w:szCs w:val="24"/>
              </w:rPr>
              <w:t>10 000.00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Affaires scolaires</w:t>
            </w:r>
          </w:p>
          <w:p w:rsidR="00A71B0C" w:rsidRDefault="00A71B0C" w:rsidP="00333390">
            <w:pPr>
              <w:tabs>
                <w:tab w:val="left" w:pos="5670"/>
              </w:tabs>
              <w:jc w:val="both"/>
              <w:rPr>
                <w:sz w:val="24"/>
                <w:szCs w:val="24"/>
              </w:rPr>
            </w:pPr>
            <w:r>
              <w:rPr>
                <w:sz w:val="24"/>
                <w:szCs w:val="24"/>
              </w:rPr>
              <w:t xml:space="preserve">renouvellement informatique dans les écoles – achat mobilier – achat vidéo projecteur </w:t>
            </w:r>
          </w:p>
        </w:tc>
        <w:tc>
          <w:tcPr>
            <w:tcW w:w="2441" w:type="dxa"/>
          </w:tcPr>
          <w:p w:rsidR="00A71B0C" w:rsidRDefault="00A71B0C" w:rsidP="001B4F43">
            <w:pPr>
              <w:tabs>
                <w:tab w:val="left" w:pos="5670"/>
              </w:tabs>
              <w:jc w:val="right"/>
              <w:rPr>
                <w:sz w:val="24"/>
                <w:szCs w:val="24"/>
              </w:rPr>
            </w:pPr>
            <w:r>
              <w:rPr>
                <w:sz w:val="24"/>
                <w:szCs w:val="24"/>
              </w:rPr>
              <w:t>116 000.00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Informatique</w:t>
            </w:r>
          </w:p>
          <w:p w:rsidR="00A71B0C" w:rsidRDefault="00A71B0C" w:rsidP="00333390">
            <w:pPr>
              <w:tabs>
                <w:tab w:val="left" w:pos="5670"/>
              </w:tabs>
              <w:jc w:val="both"/>
              <w:rPr>
                <w:sz w:val="24"/>
                <w:szCs w:val="24"/>
              </w:rPr>
            </w:pPr>
            <w:r>
              <w:rPr>
                <w:sz w:val="24"/>
                <w:szCs w:val="24"/>
              </w:rPr>
              <w:t>mairie et divers services</w:t>
            </w:r>
          </w:p>
        </w:tc>
        <w:tc>
          <w:tcPr>
            <w:tcW w:w="2441" w:type="dxa"/>
          </w:tcPr>
          <w:p w:rsidR="00A71B0C" w:rsidRDefault="00A71B0C" w:rsidP="001B4F43">
            <w:pPr>
              <w:tabs>
                <w:tab w:val="left" w:pos="5670"/>
              </w:tabs>
              <w:jc w:val="right"/>
              <w:rPr>
                <w:sz w:val="24"/>
                <w:szCs w:val="24"/>
              </w:rPr>
            </w:pPr>
            <w:r>
              <w:rPr>
                <w:sz w:val="24"/>
                <w:szCs w:val="24"/>
              </w:rPr>
              <w:t>100 000.00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Jeunesse</w:t>
            </w:r>
          </w:p>
          <w:p w:rsidR="00A71B0C" w:rsidRDefault="00A71B0C" w:rsidP="00333390">
            <w:pPr>
              <w:tabs>
                <w:tab w:val="left" w:pos="5670"/>
              </w:tabs>
              <w:jc w:val="both"/>
              <w:rPr>
                <w:sz w:val="24"/>
                <w:szCs w:val="24"/>
              </w:rPr>
            </w:pPr>
            <w:r>
              <w:rPr>
                <w:sz w:val="24"/>
                <w:szCs w:val="24"/>
              </w:rPr>
              <w:t>cloison et bac inox restaurant scolaire cité Bellevue</w:t>
            </w:r>
          </w:p>
        </w:tc>
        <w:tc>
          <w:tcPr>
            <w:tcW w:w="2441" w:type="dxa"/>
          </w:tcPr>
          <w:p w:rsidR="00A71B0C" w:rsidRDefault="00A71B0C" w:rsidP="001B4F43">
            <w:pPr>
              <w:tabs>
                <w:tab w:val="left" w:pos="5670"/>
              </w:tabs>
              <w:jc w:val="right"/>
              <w:rPr>
                <w:sz w:val="24"/>
                <w:szCs w:val="24"/>
              </w:rPr>
            </w:pPr>
            <w:r>
              <w:rPr>
                <w:sz w:val="24"/>
                <w:szCs w:val="24"/>
              </w:rPr>
              <w:t>4 000.00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Culture</w:t>
            </w:r>
          </w:p>
          <w:p w:rsidR="00A71B0C" w:rsidRDefault="00A71B0C" w:rsidP="00333390">
            <w:pPr>
              <w:tabs>
                <w:tab w:val="left" w:pos="5670"/>
              </w:tabs>
              <w:jc w:val="both"/>
              <w:rPr>
                <w:sz w:val="24"/>
                <w:szCs w:val="24"/>
              </w:rPr>
            </w:pPr>
            <w:r>
              <w:rPr>
                <w:sz w:val="24"/>
                <w:szCs w:val="24"/>
              </w:rPr>
              <w:t>achat piano école de musique</w:t>
            </w:r>
          </w:p>
        </w:tc>
        <w:tc>
          <w:tcPr>
            <w:tcW w:w="2441" w:type="dxa"/>
          </w:tcPr>
          <w:p w:rsidR="00A71B0C" w:rsidRDefault="00A71B0C" w:rsidP="001B4F43">
            <w:pPr>
              <w:tabs>
                <w:tab w:val="left" w:pos="5670"/>
              </w:tabs>
              <w:jc w:val="right"/>
              <w:rPr>
                <w:sz w:val="24"/>
                <w:szCs w:val="24"/>
              </w:rPr>
            </w:pPr>
          </w:p>
          <w:p w:rsidR="00A71B0C" w:rsidRDefault="00A71B0C" w:rsidP="001B4F43">
            <w:pPr>
              <w:tabs>
                <w:tab w:val="left" w:pos="5670"/>
              </w:tabs>
              <w:jc w:val="right"/>
              <w:rPr>
                <w:sz w:val="24"/>
                <w:szCs w:val="24"/>
              </w:rPr>
            </w:pPr>
            <w:r>
              <w:rPr>
                <w:sz w:val="24"/>
                <w:szCs w:val="24"/>
              </w:rPr>
              <w:t>10 000.00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Médiathèque</w:t>
            </w:r>
          </w:p>
          <w:p w:rsidR="00A71B0C" w:rsidRDefault="00A71B0C" w:rsidP="00333390">
            <w:pPr>
              <w:tabs>
                <w:tab w:val="left" w:pos="5670"/>
              </w:tabs>
              <w:jc w:val="both"/>
              <w:rPr>
                <w:sz w:val="24"/>
                <w:szCs w:val="24"/>
              </w:rPr>
            </w:pPr>
            <w:r>
              <w:rPr>
                <w:sz w:val="24"/>
                <w:szCs w:val="24"/>
              </w:rPr>
              <w:t xml:space="preserve">Constitution collection – mobilier – matériel informatique et audio </w:t>
            </w:r>
          </w:p>
        </w:tc>
        <w:tc>
          <w:tcPr>
            <w:tcW w:w="2441" w:type="dxa"/>
          </w:tcPr>
          <w:p w:rsidR="00A71B0C" w:rsidRDefault="00A71B0C" w:rsidP="001B4F43">
            <w:pPr>
              <w:tabs>
                <w:tab w:val="left" w:pos="5670"/>
              </w:tabs>
              <w:jc w:val="right"/>
              <w:rPr>
                <w:sz w:val="24"/>
                <w:szCs w:val="24"/>
              </w:rPr>
            </w:pPr>
            <w:r>
              <w:rPr>
                <w:sz w:val="24"/>
                <w:szCs w:val="24"/>
              </w:rPr>
              <w:t>1 670 000.00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Police municipale (installation climatisation CESU – alarme - Achat talkies Walkies – Achat coffre fort – Achat 2 VTT – Matériel pour entrainement Tonfa)</w:t>
            </w:r>
          </w:p>
        </w:tc>
        <w:tc>
          <w:tcPr>
            <w:tcW w:w="2441" w:type="dxa"/>
          </w:tcPr>
          <w:p w:rsidR="00A71B0C" w:rsidRDefault="00A71B0C" w:rsidP="001B4F43">
            <w:pPr>
              <w:tabs>
                <w:tab w:val="left" w:pos="5670"/>
              </w:tabs>
              <w:jc w:val="right"/>
              <w:rPr>
                <w:sz w:val="24"/>
                <w:szCs w:val="24"/>
              </w:rPr>
            </w:pPr>
            <w:r>
              <w:rPr>
                <w:sz w:val="24"/>
                <w:szCs w:val="24"/>
              </w:rPr>
              <w:t>20 800.00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Sport</w:t>
            </w:r>
          </w:p>
          <w:p w:rsidR="00A71B0C" w:rsidRDefault="00A71B0C" w:rsidP="00333390">
            <w:pPr>
              <w:tabs>
                <w:tab w:val="left" w:pos="5670"/>
              </w:tabs>
              <w:jc w:val="both"/>
              <w:rPr>
                <w:sz w:val="24"/>
                <w:szCs w:val="24"/>
              </w:rPr>
            </w:pPr>
            <w:r>
              <w:rPr>
                <w:sz w:val="24"/>
                <w:szCs w:val="24"/>
              </w:rPr>
              <w:t>Acquisition auto laveuse Mimoun – Aspirateur dorsal (Bigotte) travaux de revêtement sol Mimoun – création Beach Volley</w:t>
            </w:r>
          </w:p>
        </w:tc>
        <w:tc>
          <w:tcPr>
            <w:tcW w:w="2441" w:type="dxa"/>
          </w:tcPr>
          <w:p w:rsidR="00A71B0C" w:rsidRDefault="00A71B0C" w:rsidP="001B4F43">
            <w:pPr>
              <w:tabs>
                <w:tab w:val="left" w:pos="5670"/>
              </w:tabs>
              <w:jc w:val="right"/>
              <w:rPr>
                <w:sz w:val="24"/>
                <w:szCs w:val="24"/>
              </w:rPr>
            </w:pPr>
            <w:r>
              <w:rPr>
                <w:sz w:val="24"/>
                <w:szCs w:val="24"/>
              </w:rPr>
              <w:t>129 000.00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Urbanisme Campagne de trottoirs</w:t>
            </w:r>
          </w:p>
          <w:p w:rsidR="00A71B0C" w:rsidRDefault="00A71B0C" w:rsidP="00333390">
            <w:pPr>
              <w:tabs>
                <w:tab w:val="left" w:pos="5670"/>
              </w:tabs>
              <w:jc w:val="both"/>
              <w:rPr>
                <w:sz w:val="24"/>
                <w:szCs w:val="24"/>
              </w:rPr>
            </w:pPr>
            <w:r>
              <w:rPr>
                <w:sz w:val="24"/>
                <w:szCs w:val="24"/>
              </w:rPr>
              <w:t xml:space="preserve"> (rues Delattre – Bretagne et Picardie – Avenue Jeanne d’Arc – Avenue des saules</w:t>
            </w:r>
          </w:p>
        </w:tc>
        <w:tc>
          <w:tcPr>
            <w:tcW w:w="2441" w:type="dxa"/>
          </w:tcPr>
          <w:p w:rsidR="00A71B0C" w:rsidRDefault="00A71B0C" w:rsidP="001B4F43">
            <w:pPr>
              <w:tabs>
                <w:tab w:val="left" w:pos="5670"/>
              </w:tabs>
              <w:jc w:val="right"/>
              <w:rPr>
                <w:sz w:val="24"/>
                <w:szCs w:val="24"/>
              </w:rPr>
            </w:pPr>
            <w:r>
              <w:rPr>
                <w:sz w:val="24"/>
                <w:szCs w:val="24"/>
              </w:rPr>
              <w:t>1 170 000.00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Démolition Ilot rue Virel</w:t>
            </w:r>
          </w:p>
        </w:tc>
        <w:tc>
          <w:tcPr>
            <w:tcW w:w="2441" w:type="dxa"/>
          </w:tcPr>
          <w:p w:rsidR="00A71B0C" w:rsidRDefault="00A71B0C" w:rsidP="001B4F43">
            <w:pPr>
              <w:tabs>
                <w:tab w:val="left" w:pos="5670"/>
              </w:tabs>
              <w:jc w:val="right"/>
              <w:rPr>
                <w:sz w:val="24"/>
                <w:szCs w:val="24"/>
              </w:rPr>
            </w:pPr>
            <w:r>
              <w:rPr>
                <w:sz w:val="24"/>
                <w:szCs w:val="24"/>
              </w:rPr>
              <w:t>200 000.00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Plan Vigipirate aux écoles</w:t>
            </w:r>
          </w:p>
        </w:tc>
        <w:tc>
          <w:tcPr>
            <w:tcW w:w="2441" w:type="dxa"/>
          </w:tcPr>
          <w:p w:rsidR="00A71B0C" w:rsidRDefault="00A71B0C" w:rsidP="001B4F43">
            <w:pPr>
              <w:tabs>
                <w:tab w:val="left" w:pos="5670"/>
              </w:tabs>
              <w:jc w:val="right"/>
              <w:rPr>
                <w:sz w:val="24"/>
                <w:szCs w:val="24"/>
              </w:rPr>
            </w:pPr>
            <w:r>
              <w:rPr>
                <w:sz w:val="24"/>
                <w:szCs w:val="24"/>
              </w:rPr>
              <w:t>120 000.00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lastRenderedPageBreak/>
              <w:t>Poursuite Adap</w:t>
            </w:r>
          </w:p>
        </w:tc>
        <w:tc>
          <w:tcPr>
            <w:tcW w:w="2441" w:type="dxa"/>
          </w:tcPr>
          <w:p w:rsidR="00A71B0C" w:rsidRDefault="00A71B0C" w:rsidP="001B4F43">
            <w:pPr>
              <w:tabs>
                <w:tab w:val="left" w:pos="5670"/>
              </w:tabs>
              <w:jc w:val="right"/>
              <w:rPr>
                <w:sz w:val="24"/>
                <w:szCs w:val="24"/>
              </w:rPr>
            </w:pPr>
            <w:r>
              <w:rPr>
                <w:sz w:val="24"/>
                <w:szCs w:val="24"/>
              </w:rPr>
              <w:t>300 000.00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Entrées de ville (Courrières – Feuquières – Loison sous Lens)</w:t>
            </w:r>
          </w:p>
        </w:tc>
        <w:tc>
          <w:tcPr>
            <w:tcW w:w="2441" w:type="dxa"/>
          </w:tcPr>
          <w:p w:rsidR="00A71B0C" w:rsidRDefault="00A71B0C" w:rsidP="001B4F43">
            <w:pPr>
              <w:tabs>
                <w:tab w:val="left" w:pos="5670"/>
              </w:tabs>
              <w:jc w:val="right"/>
              <w:rPr>
                <w:sz w:val="24"/>
                <w:szCs w:val="24"/>
              </w:rPr>
            </w:pPr>
            <w:r>
              <w:rPr>
                <w:sz w:val="24"/>
                <w:szCs w:val="24"/>
              </w:rPr>
              <w:t>100 000.00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Panneaux Bassin de l’Unesco</w:t>
            </w:r>
          </w:p>
        </w:tc>
        <w:tc>
          <w:tcPr>
            <w:tcW w:w="2441" w:type="dxa"/>
          </w:tcPr>
          <w:p w:rsidR="00A71B0C" w:rsidRDefault="00A71B0C" w:rsidP="001B4F43">
            <w:pPr>
              <w:tabs>
                <w:tab w:val="left" w:pos="5670"/>
              </w:tabs>
              <w:jc w:val="right"/>
              <w:rPr>
                <w:sz w:val="24"/>
                <w:szCs w:val="24"/>
              </w:rPr>
            </w:pPr>
            <w:r>
              <w:rPr>
                <w:sz w:val="24"/>
                <w:szCs w:val="24"/>
              </w:rPr>
              <w:t>50 000.00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Achat mobilier urbain</w:t>
            </w:r>
          </w:p>
        </w:tc>
        <w:tc>
          <w:tcPr>
            <w:tcW w:w="2441" w:type="dxa"/>
          </w:tcPr>
          <w:p w:rsidR="00A71B0C" w:rsidRDefault="00A71B0C" w:rsidP="001B4F43">
            <w:pPr>
              <w:tabs>
                <w:tab w:val="left" w:pos="5670"/>
              </w:tabs>
              <w:jc w:val="right"/>
              <w:rPr>
                <w:sz w:val="24"/>
                <w:szCs w:val="24"/>
              </w:rPr>
            </w:pPr>
            <w:r>
              <w:rPr>
                <w:sz w:val="24"/>
                <w:szCs w:val="24"/>
              </w:rPr>
              <w:t>20 000.00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Remplacement des lanternes « boules » par des LED</w:t>
            </w:r>
          </w:p>
        </w:tc>
        <w:tc>
          <w:tcPr>
            <w:tcW w:w="2441" w:type="dxa"/>
          </w:tcPr>
          <w:p w:rsidR="00A71B0C" w:rsidRDefault="00A71B0C" w:rsidP="001B4F43">
            <w:pPr>
              <w:tabs>
                <w:tab w:val="left" w:pos="5670"/>
              </w:tabs>
              <w:jc w:val="right"/>
              <w:rPr>
                <w:sz w:val="24"/>
                <w:szCs w:val="24"/>
              </w:rPr>
            </w:pPr>
            <w:r>
              <w:rPr>
                <w:sz w:val="24"/>
                <w:szCs w:val="24"/>
              </w:rPr>
              <w:t>180 000.00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Cimetière</w:t>
            </w:r>
          </w:p>
        </w:tc>
        <w:tc>
          <w:tcPr>
            <w:tcW w:w="2441" w:type="dxa"/>
          </w:tcPr>
          <w:p w:rsidR="00A71B0C" w:rsidRDefault="00A71B0C" w:rsidP="001B4F43">
            <w:pPr>
              <w:tabs>
                <w:tab w:val="left" w:pos="5670"/>
              </w:tabs>
              <w:jc w:val="right"/>
              <w:rPr>
                <w:sz w:val="24"/>
                <w:szCs w:val="24"/>
              </w:rPr>
            </w:pPr>
            <w:r>
              <w:rPr>
                <w:sz w:val="24"/>
                <w:szCs w:val="24"/>
              </w:rPr>
              <w:t>27 600.00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Services techniques</w:t>
            </w:r>
          </w:p>
        </w:tc>
        <w:tc>
          <w:tcPr>
            <w:tcW w:w="2441" w:type="dxa"/>
          </w:tcPr>
          <w:p w:rsidR="00A71B0C" w:rsidRDefault="00A71B0C" w:rsidP="001B4F43">
            <w:pPr>
              <w:tabs>
                <w:tab w:val="left" w:pos="5670"/>
              </w:tabs>
              <w:jc w:val="right"/>
              <w:rPr>
                <w:sz w:val="24"/>
                <w:szCs w:val="24"/>
              </w:rPr>
            </w:pP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Acquisition Jumper  et bennes</w:t>
            </w:r>
          </w:p>
        </w:tc>
        <w:tc>
          <w:tcPr>
            <w:tcW w:w="2441" w:type="dxa"/>
          </w:tcPr>
          <w:p w:rsidR="00A71B0C" w:rsidRDefault="00A71B0C" w:rsidP="001B4F43">
            <w:pPr>
              <w:tabs>
                <w:tab w:val="left" w:pos="5670"/>
              </w:tabs>
              <w:jc w:val="right"/>
              <w:rPr>
                <w:sz w:val="24"/>
                <w:szCs w:val="24"/>
              </w:rPr>
            </w:pPr>
            <w:r>
              <w:rPr>
                <w:sz w:val="24"/>
                <w:szCs w:val="24"/>
              </w:rPr>
              <w:t>70 000.00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Réfection toiture de la mairie et pavés de verre et câblage mairie</w:t>
            </w:r>
          </w:p>
          <w:p w:rsidR="00A71B0C" w:rsidRDefault="00A71B0C" w:rsidP="00333390">
            <w:pPr>
              <w:tabs>
                <w:tab w:val="left" w:pos="5670"/>
              </w:tabs>
              <w:jc w:val="both"/>
              <w:rPr>
                <w:sz w:val="24"/>
                <w:szCs w:val="24"/>
              </w:rPr>
            </w:pPr>
            <w:r>
              <w:rPr>
                <w:sz w:val="24"/>
                <w:szCs w:val="24"/>
              </w:rPr>
              <w:t>Frais d’étude audit câblage mairie</w:t>
            </w:r>
          </w:p>
        </w:tc>
        <w:tc>
          <w:tcPr>
            <w:tcW w:w="2441" w:type="dxa"/>
          </w:tcPr>
          <w:p w:rsidR="00A71B0C" w:rsidRDefault="00A71B0C" w:rsidP="001B4F43">
            <w:pPr>
              <w:tabs>
                <w:tab w:val="left" w:pos="5670"/>
              </w:tabs>
              <w:jc w:val="right"/>
              <w:rPr>
                <w:sz w:val="24"/>
                <w:szCs w:val="24"/>
              </w:rPr>
            </w:pPr>
            <w:r>
              <w:rPr>
                <w:sz w:val="24"/>
                <w:szCs w:val="24"/>
              </w:rPr>
              <w:t>260 000.00</w:t>
            </w:r>
          </w:p>
          <w:p w:rsidR="00A71B0C" w:rsidRDefault="00A71B0C" w:rsidP="001B4F43">
            <w:pPr>
              <w:tabs>
                <w:tab w:val="left" w:pos="5670"/>
              </w:tabs>
              <w:jc w:val="right"/>
              <w:rPr>
                <w:sz w:val="24"/>
                <w:szCs w:val="24"/>
              </w:rPr>
            </w:pPr>
            <w:r>
              <w:rPr>
                <w:sz w:val="24"/>
                <w:szCs w:val="24"/>
              </w:rPr>
              <w:t>15 000.00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Travaux à l’église Saint Martin</w:t>
            </w:r>
          </w:p>
        </w:tc>
        <w:tc>
          <w:tcPr>
            <w:tcW w:w="2441" w:type="dxa"/>
          </w:tcPr>
          <w:p w:rsidR="00A71B0C" w:rsidRDefault="00A71B0C" w:rsidP="001B4F43">
            <w:pPr>
              <w:tabs>
                <w:tab w:val="left" w:pos="5670"/>
              </w:tabs>
              <w:jc w:val="right"/>
              <w:rPr>
                <w:sz w:val="24"/>
                <w:szCs w:val="24"/>
              </w:rPr>
            </w:pPr>
            <w:r>
              <w:rPr>
                <w:sz w:val="24"/>
                <w:szCs w:val="24"/>
              </w:rPr>
              <w:t>100 000.00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Travaux de menuiserie</w:t>
            </w:r>
          </w:p>
          <w:p w:rsidR="00A71B0C" w:rsidRDefault="00A71B0C" w:rsidP="00333390">
            <w:pPr>
              <w:tabs>
                <w:tab w:val="left" w:pos="5670"/>
              </w:tabs>
              <w:jc w:val="both"/>
              <w:rPr>
                <w:sz w:val="24"/>
                <w:szCs w:val="24"/>
              </w:rPr>
            </w:pPr>
            <w:r>
              <w:rPr>
                <w:sz w:val="24"/>
                <w:szCs w:val="24"/>
              </w:rPr>
              <w:t>Ecoles Curie et Diderot</w:t>
            </w:r>
          </w:p>
          <w:p w:rsidR="00A71B0C" w:rsidRDefault="00A71B0C" w:rsidP="00333390">
            <w:pPr>
              <w:tabs>
                <w:tab w:val="left" w:pos="5670"/>
              </w:tabs>
              <w:jc w:val="both"/>
              <w:rPr>
                <w:sz w:val="24"/>
                <w:szCs w:val="24"/>
              </w:rPr>
            </w:pPr>
            <w:r>
              <w:rPr>
                <w:sz w:val="24"/>
                <w:szCs w:val="24"/>
              </w:rPr>
              <w:t>Ecole Anatole France - accès RAM – Logement Louise Michel</w:t>
            </w:r>
          </w:p>
          <w:p w:rsidR="00A71B0C" w:rsidRDefault="00A71B0C" w:rsidP="00333390">
            <w:pPr>
              <w:tabs>
                <w:tab w:val="left" w:pos="5670"/>
              </w:tabs>
              <w:jc w:val="both"/>
              <w:rPr>
                <w:sz w:val="24"/>
                <w:szCs w:val="24"/>
              </w:rPr>
            </w:pPr>
            <w:r>
              <w:rPr>
                <w:sz w:val="24"/>
                <w:szCs w:val="24"/>
              </w:rPr>
              <w:t>Bella Mandel – Logement de fonction Bouthemy – Salle des Fêtes</w:t>
            </w:r>
          </w:p>
          <w:p w:rsidR="00A71B0C" w:rsidRDefault="00A71B0C" w:rsidP="00333390">
            <w:pPr>
              <w:tabs>
                <w:tab w:val="left" w:pos="5670"/>
              </w:tabs>
              <w:jc w:val="both"/>
              <w:rPr>
                <w:sz w:val="24"/>
                <w:szCs w:val="24"/>
              </w:rPr>
            </w:pPr>
            <w:r>
              <w:rPr>
                <w:sz w:val="24"/>
                <w:szCs w:val="24"/>
              </w:rPr>
              <w:t>Ecole de musique (création sortie de secours + fenêtres)</w:t>
            </w:r>
          </w:p>
          <w:p w:rsidR="00A71B0C" w:rsidRDefault="00A71B0C" w:rsidP="00333390">
            <w:pPr>
              <w:tabs>
                <w:tab w:val="left" w:pos="5670"/>
              </w:tabs>
              <w:jc w:val="both"/>
              <w:rPr>
                <w:sz w:val="24"/>
                <w:szCs w:val="24"/>
              </w:rPr>
            </w:pPr>
            <w:r>
              <w:rPr>
                <w:sz w:val="24"/>
                <w:szCs w:val="24"/>
              </w:rPr>
              <w:t>Menuiserie piscine</w:t>
            </w:r>
          </w:p>
        </w:tc>
        <w:tc>
          <w:tcPr>
            <w:tcW w:w="2441" w:type="dxa"/>
          </w:tcPr>
          <w:p w:rsidR="00A71B0C" w:rsidRDefault="00A71B0C" w:rsidP="001B4F43">
            <w:pPr>
              <w:tabs>
                <w:tab w:val="left" w:pos="5670"/>
              </w:tabs>
              <w:jc w:val="right"/>
              <w:rPr>
                <w:sz w:val="24"/>
                <w:szCs w:val="24"/>
              </w:rPr>
            </w:pPr>
          </w:p>
          <w:p w:rsidR="00A71B0C" w:rsidRDefault="00A71B0C" w:rsidP="001B4F43">
            <w:pPr>
              <w:tabs>
                <w:tab w:val="left" w:pos="5670"/>
              </w:tabs>
              <w:jc w:val="right"/>
              <w:rPr>
                <w:sz w:val="24"/>
                <w:szCs w:val="24"/>
              </w:rPr>
            </w:pPr>
            <w:r>
              <w:rPr>
                <w:sz w:val="24"/>
                <w:szCs w:val="24"/>
              </w:rPr>
              <w:t>435 000.00</w:t>
            </w:r>
          </w:p>
          <w:p w:rsidR="00A71B0C" w:rsidRDefault="00A71B0C" w:rsidP="001B4F43">
            <w:pPr>
              <w:tabs>
                <w:tab w:val="left" w:pos="5670"/>
              </w:tabs>
              <w:jc w:val="right"/>
              <w:rPr>
                <w:sz w:val="24"/>
                <w:szCs w:val="24"/>
              </w:rPr>
            </w:pPr>
            <w:r>
              <w:rPr>
                <w:sz w:val="24"/>
                <w:szCs w:val="24"/>
              </w:rPr>
              <w:t>13 500.00</w:t>
            </w:r>
          </w:p>
          <w:p w:rsidR="00A71B0C" w:rsidRDefault="00A71B0C" w:rsidP="001B4F43">
            <w:pPr>
              <w:tabs>
                <w:tab w:val="left" w:pos="5670"/>
              </w:tabs>
              <w:jc w:val="right"/>
              <w:rPr>
                <w:sz w:val="24"/>
                <w:szCs w:val="24"/>
              </w:rPr>
            </w:pPr>
            <w:r>
              <w:rPr>
                <w:sz w:val="24"/>
                <w:szCs w:val="24"/>
              </w:rPr>
              <w:t>14 000.00</w:t>
            </w:r>
          </w:p>
          <w:p w:rsidR="00A71B0C" w:rsidRDefault="00A71B0C" w:rsidP="001B4F43">
            <w:pPr>
              <w:tabs>
                <w:tab w:val="left" w:pos="5670"/>
              </w:tabs>
              <w:jc w:val="right"/>
              <w:rPr>
                <w:sz w:val="24"/>
                <w:szCs w:val="24"/>
              </w:rPr>
            </w:pPr>
            <w:r>
              <w:rPr>
                <w:sz w:val="24"/>
                <w:szCs w:val="24"/>
              </w:rPr>
              <w:t>64 000.00</w:t>
            </w:r>
          </w:p>
          <w:p w:rsidR="00A71B0C" w:rsidRDefault="00A71B0C" w:rsidP="001B4F43">
            <w:pPr>
              <w:tabs>
                <w:tab w:val="left" w:pos="5670"/>
              </w:tabs>
              <w:jc w:val="right"/>
              <w:rPr>
                <w:sz w:val="24"/>
                <w:szCs w:val="24"/>
              </w:rPr>
            </w:pPr>
            <w:r>
              <w:rPr>
                <w:sz w:val="24"/>
                <w:szCs w:val="24"/>
              </w:rPr>
              <w:t>75 000.00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Portique d’entrée Espace Mimoun</w:t>
            </w:r>
          </w:p>
        </w:tc>
        <w:tc>
          <w:tcPr>
            <w:tcW w:w="2441" w:type="dxa"/>
          </w:tcPr>
          <w:p w:rsidR="00A71B0C" w:rsidRDefault="00A71B0C" w:rsidP="001B4F43">
            <w:pPr>
              <w:tabs>
                <w:tab w:val="left" w:pos="5670"/>
              </w:tabs>
              <w:jc w:val="right"/>
              <w:rPr>
                <w:sz w:val="24"/>
                <w:szCs w:val="24"/>
              </w:rPr>
            </w:pPr>
            <w:r>
              <w:rPr>
                <w:sz w:val="24"/>
                <w:szCs w:val="24"/>
              </w:rPr>
              <w:t>20 000.00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Services techniques</w:t>
            </w:r>
          </w:p>
          <w:p w:rsidR="00A71B0C" w:rsidRDefault="00A71B0C" w:rsidP="00333390">
            <w:pPr>
              <w:tabs>
                <w:tab w:val="left" w:pos="5670"/>
              </w:tabs>
              <w:jc w:val="both"/>
              <w:rPr>
                <w:sz w:val="24"/>
                <w:szCs w:val="24"/>
              </w:rPr>
            </w:pPr>
            <w:r>
              <w:rPr>
                <w:sz w:val="24"/>
                <w:szCs w:val="24"/>
              </w:rPr>
              <w:t>Réfection des sanitaires aux services techniques</w:t>
            </w:r>
          </w:p>
          <w:p w:rsidR="00A71B0C" w:rsidRDefault="00A71B0C" w:rsidP="00333390">
            <w:pPr>
              <w:tabs>
                <w:tab w:val="left" w:pos="5670"/>
              </w:tabs>
              <w:jc w:val="both"/>
              <w:rPr>
                <w:sz w:val="24"/>
                <w:szCs w:val="24"/>
              </w:rPr>
            </w:pPr>
            <w:r>
              <w:rPr>
                <w:sz w:val="24"/>
                <w:szCs w:val="24"/>
              </w:rPr>
              <w:t>Remplacement des téléphones</w:t>
            </w:r>
          </w:p>
        </w:tc>
        <w:tc>
          <w:tcPr>
            <w:tcW w:w="2441" w:type="dxa"/>
          </w:tcPr>
          <w:p w:rsidR="00A71B0C" w:rsidRDefault="00A71B0C" w:rsidP="001B4F43">
            <w:pPr>
              <w:tabs>
                <w:tab w:val="left" w:pos="5670"/>
              </w:tabs>
              <w:jc w:val="right"/>
              <w:rPr>
                <w:sz w:val="24"/>
                <w:szCs w:val="24"/>
              </w:rPr>
            </w:pPr>
          </w:p>
          <w:p w:rsidR="00A71B0C" w:rsidRDefault="00A71B0C" w:rsidP="001B4F43">
            <w:pPr>
              <w:tabs>
                <w:tab w:val="left" w:pos="5670"/>
              </w:tabs>
              <w:jc w:val="right"/>
              <w:rPr>
                <w:sz w:val="24"/>
                <w:szCs w:val="24"/>
              </w:rPr>
            </w:pPr>
            <w:r>
              <w:rPr>
                <w:sz w:val="24"/>
                <w:szCs w:val="24"/>
              </w:rPr>
              <w:t>60 000.00</w:t>
            </w:r>
          </w:p>
          <w:p w:rsidR="00A71B0C" w:rsidRDefault="00A71B0C" w:rsidP="001B4F43">
            <w:pPr>
              <w:tabs>
                <w:tab w:val="left" w:pos="5670"/>
              </w:tabs>
              <w:jc w:val="right"/>
              <w:rPr>
                <w:sz w:val="24"/>
                <w:szCs w:val="24"/>
              </w:rPr>
            </w:pPr>
            <w:r>
              <w:rPr>
                <w:sz w:val="24"/>
                <w:szCs w:val="24"/>
              </w:rPr>
              <w:t>4000.00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Travaux aux écoles</w:t>
            </w:r>
          </w:p>
          <w:p w:rsidR="00A71B0C" w:rsidRDefault="00A71B0C" w:rsidP="00333390">
            <w:pPr>
              <w:tabs>
                <w:tab w:val="left" w:pos="5670"/>
              </w:tabs>
              <w:jc w:val="both"/>
              <w:rPr>
                <w:sz w:val="24"/>
                <w:szCs w:val="24"/>
              </w:rPr>
            </w:pPr>
            <w:r>
              <w:rPr>
                <w:sz w:val="24"/>
                <w:szCs w:val="24"/>
              </w:rPr>
              <w:t>Création de car ports – école Michel – maternelle Barbusse – Zola</w:t>
            </w:r>
          </w:p>
          <w:p w:rsidR="00A71B0C" w:rsidRDefault="00A71B0C" w:rsidP="00333390">
            <w:pPr>
              <w:tabs>
                <w:tab w:val="left" w:pos="5670"/>
              </w:tabs>
              <w:jc w:val="both"/>
              <w:rPr>
                <w:sz w:val="24"/>
                <w:szCs w:val="24"/>
              </w:rPr>
            </w:pPr>
            <w:r>
              <w:rPr>
                <w:sz w:val="24"/>
                <w:szCs w:val="24"/>
              </w:rPr>
              <w:t>Rejointe ment du mur école Louise Michel et travaux de peinture</w:t>
            </w:r>
          </w:p>
        </w:tc>
        <w:tc>
          <w:tcPr>
            <w:tcW w:w="2441" w:type="dxa"/>
          </w:tcPr>
          <w:p w:rsidR="00A71B0C" w:rsidRDefault="00A71B0C" w:rsidP="001B4F43">
            <w:pPr>
              <w:tabs>
                <w:tab w:val="left" w:pos="5670"/>
              </w:tabs>
              <w:jc w:val="right"/>
              <w:rPr>
                <w:sz w:val="24"/>
                <w:szCs w:val="24"/>
              </w:rPr>
            </w:pPr>
          </w:p>
          <w:p w:rsidR="00A71B0C" w:rsidRDefault="00A71B0C" w:rsidP="001B4F43">
            <w:pPr>
              <w:tabs>
                <w:tab w:val="left" w:pos="5670"/>
              </w:tabs>
              <w:jc w:val="right"/>
              <w:rPr>
                <w:sz w:val="24"/>
                <w:szCs w:val="24"/>
              </w:rPr>
            </w:pPr>
            <w:r>
              <w:rPr>
                <w:sz w:val="24"/>
                <w:szCs w:val="24"/>
              </w:rPr>
              <w:t>20 000.00</w:t>
            </w:r>
          </w:p>
          <w:p w:rsidR="00A71B0C" w:rsidRDefault="00A71B0C" w:rsidP="001B4F43">
            <w:pPr>
              <w:tabs>
                <w:tab w:val="left" w:pos="5670"/>
              </w:tabs>
              <w:jc w:val="right"/>
              <w:rPr>
                <w:sz w:val="24"/>
                <w:szCs w:val="24"/>
              </w:rPr>
            </w:pPr>
            <w:r>
              <w:rPr>
                <w:sz w:val="24"/>
                <w:szCs w:val="24"/>
              </w:rPr>
              <w:t>60 000.00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Remplacement des alarmes divers bâtiments</w:t>
            </w:r>
          </w:p>
        </w:tc>
        <w:tc>
          <w:tcPr>
            <w:tcW w:w="2441" w:type="dxa"/>
          </w:tcPr>
          <w:p w:rsidR="00A71B0C" w:rsidRDefault="00A71B0C" w:rsidP="001B4F43">
            <w:pPr>
              <w:tabs>
                <w:tab w:val="left" w:pos="5670"/>
              </w:tabs>
              <w:jc w:val="right"/>
              <w:rPr>
                <w:sz w:val="24"/>
                <w:szCs w:val="24"/>
              </w:rPr>
            </w:pPr>
            <w:r>
              <w:rPr>
                <w:sz w:val="24"/>
                <w:szCs w:val="24"/>
              </w:rPr>
              <w:t>30 000.00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 xml:space="preserve">Achats de tables </w:t>
            </w:r>
          </w:p>
        </w:tc>
        <w:tc>
          <w:tcPr>
            <w:tcW w:w="2441" w:type="dxa"/>
          </w:tcPr>
          <w:p w:rsidR="00A71B0C" w:rsidRDefault="00A71B0C" w:rsidP="001B4F43">
            <w:pPr>
              <w:tabs>
                <w:tab w:val="left" w:pos="5670"/>
              </w:tabs>
              <w:jc w:val="right"/>
              <w:rPr>
                <w:sz w:val="24"/>
                <w:szCs w:val="24"/>
              </w:rPr>
            </w:pPr>
            <w:r>
              <w:rPr>
                <w:sz w:val="24"/>
                <w:szCs w:val="24"/>
              </w:rPr>
              <w:t>2 500.00</w:t>
            </w:r>
          </w:p>
        </w:tc>
      </w:tr>
      <w:tr w:rsidR="00A71B0C" w:rsidRPr="00E529AB" w:rsidTr="00A71B0C">
        <w:tc>
          <w:tcPr>
            <w:tcW w:w="6771" w:type="dxa"/>
          </w:tcPr>
          <w:p w:rsidR="00A71B0C" w:rsidRDefault="00A71B0C" w:rsidP="00333390">
            <w:pPr>
              <w:tabs>
                <w:tab w:val="left" w:pos="5670"/>
              </w:tabs>
              <w:jc w:val="both"/>
              <w:rPr>
                <w:sz w:val="24"/>
                <w:szCs w:val="24"/>
              </w:rPr>
            </w:pPr>
            <w:r>
              <w:rPr>
                <w:sz w:val="24"/>
                <w:szCs w:val="24"/>
              </w:rPr>
              <w:t>Achat de tentes services fêtes et cérémonies</w:t>
            </w:r>
          </w:p>
        </w:tc>
        <w:tc>
          <w:tcPr>
            <w:tcW w:w="2441" w:type="dxa"/>
          </w:tcPr>
          <w:p w:rsidR="00A71B0C" w:rsidRDefault="00A71B0C" w:rsidP="001B4F43">
            <w:pPr>
              <w:tabs>
                <w:tab w:val="left" w:pos="5670"/>
              </w:tabs>
              <w:jc w:val="right"/>
              <w:rPr>
                <w:sz w:val="24"/>
                <w:szCs w:val="24"/>
              </w:rPr>
            </w:pPr>
            <w:r>
              <w:rPr>
                <w:sz w:val="24"/>
                <w:szCs w:val="24"/>
              </w:rPr>
              <w:t>7 000.00</w:t>
            </w:r>
          </w:p>
        </w:tc>
      </w:tr>
    </w:tbl>
    <w:p w:rsidR="00A71B0C" w:rsidRPr="00E529AB" w:rsidRDefault="00A71B0C" w:rsidP="00333390">
      <w:pPr>
        <w:tabs>
          <w:tab w:val="left" w:pos="5670"/>
        </w:tabs>
        <w:jc w:val="both"/>
        <w:rPr>
          <w:sz w:val="24"/>
          <w:szCs w:val="24"/>
        </w:rPr>
      </w:pPr>
    </w:p>
    <w:tbl>
      <w:tblPr>
        <w:tblStyle w:val="Grilledutableau"/>
        <w:tblW w:w="0" w:type="auto"/>
        <w:tblLook w:val="04A0"/>
      </w:tblPr>
      <w:tblGrid>
        <w:gridCol w:w="3070"/>
        <w:gridCol w:w="3071"/>
        <w:gridCol w:w="3071"/>
      </w:tblGrid>
      <w:tr w:rsidR="006674F9" w:rsidTr="008C463B">
        <w:tc>
          <w:tcPr>
            <w:tcW w:w="3070" w:type="dxa"/>
          </w:tcPr>
          <w:p w:rsidR="006674F9" w:rsidRDefault="006674F9" w:rsidP="003B0269">
            <w:pPr>
              <w:tabs>
                <w:tab w:val="left" w:pos="4820"/>
              </w:tabs>
              <w:jc w:val="center"/>
            </w:pPr>
            <w:r>
              <w:t>Budget</w:t>
            </w:r>
          </w:p>
        </w:tc>
        <w:tc>
          <w:tcPr>
            <w:tcW w:w="3071" w:type="dxa"/>
          </w:tcPr>
          <w:p w:rsidR="006674F9" w:rsidRDefault="006674F9" w:rsidP="003B0269">
            <w:pPr>
              <w:tabs>
                <w:tab w:val="left" w:pos="4820"/>
              </w:tabs>
              <w:jc w:val="center"/>
            </w:pPr>
            <w:r>
              <w:t>Dépenses</w:t>
            </w:r>
          </w:p>
        </w:tc>
        <w:tc>
          <w:tcPr>
            <w:tcW w:w="3071" w:type="dxa"/>
          </w:tcPr>
          <w:p w:rsidR="006674F9" w:rsidRDefault="006674F9" w:rsidP="003B0269">
            <w:pPr>
              <w:tabs>
                <w:tab w:val="left" w:pos="4820"/>
              </w:tabs>
              <w:jc w:val="center"/>
            </w:pPr>
            <w:r>
              <w:t>Recettes</w:t>
            </w:r>
          </w:p>
        </w:tc>
      </w:tr>
      <w:tr w:rsidR="006674F9" w:rsidTr="008C463B">
        <w:tc>
          <w:tcPr>
            <w:tcW w:w="3070" w:type="dxa"/>
          </w:tcPr>
          <w:p w:rsidR="006674F9" w:rsidRPr="003B0269" w:rsidRDefault="006674F9" w:rsidP="008C463B">
            <w:pPr>
              <w:tabs>
                <w:tab w:val="left" w:pos="4820"/>
              </w:tabs>
              <w:jc w:val="both"/>
              <w:rPr>
                <w:b/>
              </w:rPr>
            </w:pPr>
            <w:r w:rsidRPr="003B0269">
              <w:rPr>
                <w:b/>
              </w:rPr>
              <w:t>Budget Général</w:t>
            </w:r>
          </w:p>
        </w:tc>
        <w:tc>
          <w:tcPr>
            <w:tcW w:w="3071" w:type="dxa"/>
          </w:tcPr>
          <w:p w:rsidR="006674F9" w:rsidRDefault="006674F9" w:rsidP="008C463B">
            <w:pPr>
              <w:tabs>
                <w:tab w:val="left" w:pos="4820"/>
              </w:tabs>
              <w:jc w:val="both"/>
            </w:pPr>
          </w:p>
        </w:tc>
        <w:tc>
          <w:tcPr>
            <w:tcW w:w="3071" w:type="dxa"/>
          </w:tcPr>
          <w:p w:rsidR="006674F9" w:rsidRDefault="006674F9" w:rsidP="008C463B">
            <w:pPr>
              <w:tabs>
                <w:tab w:val="left" w:pos="4820"/>
              </w:tabs>
              <w:jc w:val="both"/>
            </w:pPr>
          </w:p>
        </w:tc>
      </w:tr>
      <w:tr w:rsidR="006674F9" w:rsidTr="008C463B">
        <w:tc>
          <w:tcPr>
            <w:tcW w:w="3070" w:type="dxa"/>
          </w:tcPr>
          <w:p w:rsidR="006674F9" w:rsidRDefault="006674F9" w:rsidP="008C463B">
            <w:pPr>
              <w:tabs>
                <w:tab w:val="left" w:pos="4820"/>
              </w:tabs>
              <w:jc w:val="both"/>
            </w:pPr>
            <w:r>
              <w:t>Section de fonctionnement</w:t>
            </w:r>
          </w:p>
        </w:tc>
        <w:tc>
          <w:tcPr>
            <w:tcW w:w="3071" w:type="dxa"/>
          </w:tcPr>
          <w:p w:rsidR="006674F9" w:rsidRDefault="003B0269" w:rsidP="003B0269">
            <w:pPr>
              <w:tabs>
                <w:tab w:val="left" w:pos="4820"/>
              </w:tabs>
              <w:jc w:val="right"/>
            </w:pPr>
            <w:r>
              <w:t>19 735 524.66</w:t>
            </w:r>
          </w:p>
        </w:tc>
        <w:tc>
          <w:tcPr>
            <w:tcW w:w="3071" w:type="dxa"/>
          </w:tcPr>
          <w:p w:rsidR="006674F9" w:rsidRDefault="003B0269" w:rsidP="003B0269">
            <w:pPr>
              <w:tabs>
                <w:tab w:val="left" w:pos="4820"/>
              </w:tabs>
              <w:jc w:val="right"/>
            </w:pPr>
            <w:r>
              <w:t>19 735 524.66</w:t>
            </w:r>
          </w:p>
        </w:tc>
      </w:tr>
      <w:tr w:rsidR="006674F9" w:rsidTr="008C463B">
        <w:tc>
          <w:tcPr>
            <w:tcW w:w="3070" w:type="dxa"/>
          </w:tcPr>
          <w:p w:rsidR="006674F9" w:rsidRDefault="003B0269" w:rsidP="008C463B">
            <w:pPr>
              <w:tabs>
                <w:tab w:val="left" w:pos="4820"/>
              </w:tabs>
              <w:jc w:val="both"/>
            </w:pPr>
            <w:r>
              <w:t>Section d’investissement</w:t>
            </w:r>
          </w:p>
        </w:tc>
        <w:tc>
          <w:tcPr>
            <w:tcW w:w="3071" w:type="dxa"/>
          </w:tcPr>
          <w:p w:rsidR="006674F9" w:rsidRDefault="003B0269" w:rsidP="003B0269">
            <w:pPr>
              <w:tabs>
                <w:tab w:val="left" w:pos="4820"/>
              </w:tabs>
              <w:jc w:val="right"/>
            </w:pPr>
            <w:r>
              <w:t>12 749 997.85</w:t>
            </w:r>
          </w:p>
        </w:tc>
        <w:tc>
          <w:tcPr>
            <w:tcW w:w="3071" w:type="dxa"/>
          </w:tcPr>
          <w:p w:rsidR="006674F9" w:rsidRDefault="003B0269" w:rsidP="003B0269">
            <w:pPr>
              <w:tabs>
                <w:tab w:val="left" w:pos="4820"/>
              </w:tabs>
              <w:jc w:val="right"/>
            </w:pPr>
            <w:r>
              <w:t>12 749 9697.85</w:t>
            </w:r>
          </w:p>
        </w:tc>
      </w:tr>
      <w:tr w:rsidR="006674F9" w:rsidTr="008C463B">
        <w:tc>
          <w:tcPr>
            <w:tcW w:w="3070" w:type="dxa"/>
          </w:tcPr>
          <w:p w:rsidR="006674F9" w:rsidRPr="003B0269" w:rsidRDefault="003B0269" w:rsidP="003B0269">
            <w:pPr>
              <w:tabs>
                <w:tab w:val="left" w:pos="4820"/>
              </w:tabs>
              <w:jc w:val="both"/>
              <w:rPr>
                <w:b/>
              </w:rPr>
            </w:pPr>
            <w:r>
              <w:rPr>
                <w:b/>
              </w:rPr>
              <w:t>Budget annexe cimetière</w:t>
            </w:r>
          </w:p>
        </w:tc>
        <w:tc>
          <w:tcPr>
            <w:tcW w:w="3071" w:type="dxa"/>
          </w:tcPr>
          <w:p w:rsidR="006674F9" w:rsidRDefault="006674F9" w:rsidP="008C463B">
            <w:pPr>
              <w:tabs>
                <w:tab w:val="left" w:pos="4820"/>
              </w:tabs>
              <w:jc w:val="both"/>
            </w:pPr>
          </w:p>
        </w:tc>
        <w:tc>
          <w:tcPr>
            <w:tcW w:w="3071" w:type="dxa"/>
          </w:tcPr>
          <w:p w:rsidR="006674F9" w:rsidRDefault="006674F9" w:rsidP="008C463B">
            <w:pPr>
              <w:tabs>
                <w:tab w:val="left" w:pos="4820"/>
              </w:tabs>
              <w:jc w:val="both"/>
            </w:pPr>
          </w:p>
        </w:tc>
      </w:tr>
      <w:tr w:rsidR="006674F9" w:rsidTr="008C463B">
        <w:tc>
          <w:tcPr>
            <w:tcW w:w="3070" w:type="dxa"/>
          </w:tcPr>
          <w:p w:rsidR="006674F9" w:rsidRDefault="003B0269" w:rsidP="008C463B">
            <w:pPr>
              <w:tabs>
                <w:tab w:val="left" w:pos="4820"/>
              </w:tabs>
              <w:jc w:val="both"/>
            </w:pPr>
            <w:r>
              <w:t>Section de Fonctionnement</w:t>
            </w:r>
          </w:p>
        </w:tc>
        <w:tc>
          <w:tcPr>
            <w:tcW w:w="3071" w:type="dxa"/>
          </w:tcPr>
          <w:p w:rsidR="006674F9" w:rsidRDefault="005A2512" w:rsidP="005A2512">
            <w:pPr>
              <w:tabs>
                <w:tab w:val="left" w:pos="4820"/>
              </w:tabs>
              <w:jc w:val="right"/>
            </w:pPr>
            <w:r>
              <w:t>113 419.71 €</w:t>
            </w:r>
          </w:p>
        </w:tc>
        <w:tc>
          <w:tcPr>
            <w:tcW w:w="3071" w:type="dxa"/>
          </w:tcPr>
          <w:p w:rsidR="006674F9" w:rsidRDefault="005A2512" w:rsidP="005A2512">
            <w:pPr>
              <w:tabs>
                <w:tab w:val="left" w:pos="4820"/>
              </w:tabs>
              <w:jc w:val="right"/>
            </w:pPr>
            <w:r>
              <w:t>113 419.71 €</w:t>
            </w:r>
          </w:p>
        </w:tc>
      </w:tr>
      <w:tr w:rsidR="005A2512" w:rsidTr="008C463B">
        <w:tc>
          <w:tcPr>
            <w:tcW w:w="3070" w:type="dxa"/>
          </w:tcPr>
          <w:p w:rsidR="005A2512" w:rsidRPr="005A2512" w:rsidRDefault="005A2512" w:rsidP="008C463B">
            <w:pPr>
              <w:tabs>
                <w:tab w:val="left" w:pos="4820"/>
              </w:tabs>
              <w:jc w:val="both"/>
              <w:rPr>
                <w:b/>
              </w:rPr>
            </w:pPr>
            <w:r w:rsidRPr="005A2512">
              <w:rPr>
                <w:b/>
              </w:rPr>
              <w:t>Budget annexe Commerce</w:t>
            </w:r>
          </w:p>
        </w:tc>
        <w:tc>
          <w:tcPr>
            <w:tcW w:w="3071" w:type="dxa"/>
          </w:tcPr>
          <w:p w:rsidR="005A2512" w:rsidRDefault="005A2512" w:rsidP="005A2512">
            <w:pPr>
              <w:tabs>
                <w:tab w:val="left" w:pos="4820"/>
              </w:tabs>
              <w:jc w:val="right"/>
            </w:pPr>
          </w:p>
        </w:tc>
        <w:tc>
          <w:tcPr>
            <w:tcW w:w="3071" w:type="dxa"/>
          </w:tcPr>
          <w:p w:rsidR="005A2512" w:rsidRDefault="005A2512" w:rsidP="005A2512">
            <w:pPr>
              <w:tabs>
                <w:tab w:val="left" w:pos="4820"/>
              </w:tabs>
              <w:jc w:val="right"/>
            </w:pPr>
          </w:p>
        </w:tc>
      </w:tr>
      <w:tr w:rsidR="005A2512" w:rsidTr="008C463B">
        <w:tc>
          <w:tcPr>
            <w:tcW w:w="3070" w:type="dxa"/>
          </w:tcPr>
          <w:p w:rsidR="005A2512" w:rsidRPr="005A2512" w:rsidRDefault="005A2512" w:rsidP="008C463B">
            <w:pPr>
              <w:tabs>
                <w:tab w:val="left" w:pos="4820"/>
              </w:tabs>
              <w:jc w:val="both"/>
            </w:pPr>
            <w:r w:rsidRPr="005A2512">
              <w:t>Section de fonctionnement</w:t>
            </w:r>
          </w:p>
        </w:tc>
        <w:tc>
          <w:tcPr>
            <w:tcW w:w="3071" w:type="dxa"/>
          </w:tcPr>
          <w:p w:rsidR="005A2512" w:rsidRDefault="005A2512" w:rsidP="005A2512">
            <w:pPr>
              <w:tabs>
                <w:tab w:val="left" w:pos="4820"/>
              </w:tabs>
              <w:jc w:val="right"/>
            </w:pPr>
            <w:r>
              <w:t>154 152.40</w:t>
            </w:r>
          </w:p>
        </w:tc>
        <w:tc>
          <w:tcPr>
            <w:tcW w:w="3071" w:type="dxa"/>
          </w:tcPr>
          <w:p w:rsidR="005A2512" w:rsidRDefault="005A2512" w:rsidP="005A2512">
            <w:pPr>
              <w:tabs>
                <w:tab w:val="left" w:pos="4820"/>
              </w:tabs>
              <w:jc w:val="right"/>
            </w:pPr>
            <w:r>
              <w:t>154 152.40</w:t>
            </w:r>
          </w:p>
        </w:tc>
      </w:tr>
      <w:tr w:rsidR="005A2512" w:rsidTr="008C463B">
        <w:tc>
          <w:tcPr>
            <w:tcW w:w="3070" w:type="dxa"/>
          </w:tcPr>
          <w:p w:rsidR="005A2512" w:rsidRPr="005A2512" w:rsidRDefault="005A2512" w:rsidP="008C463B">
            <w:pPr>
              <w:tabs>
                <w:tab w:val="left" w:pos="4820"/>
              </w:tabs>
              <w:jc w:val="both"/>
            </w:pPr>
            <w:r w:rsidRPr="005A2512">
              <w:t>Section d’investissement</w:t>
            </w:r>
          </w:p>
        </w:tc>
        <w:tc>
          <w:tcPr>
            <w:tcW w:w="3071" w:type="dxa"/>
          </w:tcPr>
          <w:p w:rsidR="005A2512" w:rsidRDefault="005A2512" w:rsidP="005A2512">
            <w:pPr>
              <w:tabs>
                <w:tab w:val="left" w:pos="4820"/>
              </w:tabs>
              <w:jc w:val="right"/>
            </w:pPr>
            <w:r>
              <w:t>419 483.90</w:t>
            </w:r>
          </w:p>
        </w:tc>
        <w:tc>
          <w:tcPr>
            <w:tcW w:w="3071" w:type="dxa"/>
          </w:tcPr>
          <w:p w:rsidR="005A2512" w:rsidRDefault="005A2512" w:rsidP="005A2512">
            <w:pPr>
              <w:tabs>
                <w:tab w:val="left" w:pos="4820"/>
              </w:tabs>
              <w:jc w:val="right"/>
            </w:pPr>
            <w:r>
              <w:t>419 483.90</w:t>
            </w:r>
          </w:p>
        </w:tc>
      </w:tr>
      <w:tr w:rsidR="005A2512" w:rsidTr="008C463B">
        <w:tc>
          <w:tcPr>
            <w:tcW w:w="3070" w:type="dxa"/>
          </w:tcPr>
          <w:p w:rsidR="005A2512" w:rsidRPr="005A2512" w:rsidRDefault="005A2512" w:rsidP="008C463B">
            <w:pPr>
              <w:tabs>
                <w:tab w:val="left" w:pos="4820"/>
              </w:tabs>
              <w:jc w:val="both"/>
              <w:rPr>
                <w:b/>
              </w:rPr>
            </w:pPr>
            <w:r>
              <w:rPr>
                <w:b/>
              </w:rPr>
              <w:t>Budget annexe Racines</w:t>
            </w:r>
          </w:p>
        </w:tc>
        <w:tc>
          <w:tcPr>
            <w:tcW w:w="3071" w:type="dxa"/>
          </w:tcPr>
          <w:p w:rsidR="005A2512" w:rsidRDefault="005A2512" w:rsidP="005A2512">
            <w:pPr>
              <w:tabs>
                <w:tab w:val="left" w:pos="4820"/>
              </w:tabs>
              <w:jc w:val="right"/>
            </w:pPr>
          </w:p>
        </w:tc>
        <w:tc>
          <w:tcPr>
            <w:tcW w:w="3071" w:type="dxa"/>
          </w:tcPr>
          <w:p w:rsidR="005A2512" w:rsidRDefault="005A2512" w:rsidP="005A2512">
            <w:pPr>
              <w:tabs>
                <w:tab w:val="left" w:pos="4820"/>
              </w:tabs>
              <w:jc w:val="right"/>
            </w:pPr>
          </w:p>
        </w:tc>
      </w:tr>
      <w:tr w:rsidR="005A2512" w:rsidTr="008C463B">
        <w:tc>
          <w:tcPr>
            <w:tcW w:w="3070" w:type="dxa"/>
          </w:tcPr>
          <w:p w:rsidR="005A2512" w:rsidRPr="005A2512" w:rsidRDefault="005A2512" w:rsidP="008C463B">
            <w:pPr>
              <w:tabs>
                <w:tab w:val="left" w:pos="4820"/>
              </w:tabs>
              <w:jc w:val="both"/>
            </w:pPr>
            <w:r w:rsidRPr="005A2512">
              <w:t>Section de fonctionnement</w:t>
            </w:r>
          </w:p>
        </w:tc>
        <w:tc>
          <w:tcPr>
            <w:tcW w:w="3071" w:type="dxa"/>
          </w:tcPr>
          <w:p w:rsidR="005A2512" w:rsidRPr="005A2512" w:rsidRDefault="005A2512" w:rsidP="005A2512">
            <w:pPr>
              <w:tabs>
                <w:tab w:val="left" w:pos="4820"/>
              </w:tabs>
              <w:jc w:val="right"/>
            </w:pPr>
            <w:r>
              <w:t>150 000.00</w:t>
            </w:r>
          </w:p>
        </w:tc>
        <w:tc>
          <w:tcPr>
            <w:tcW w:w="3071" w:type="dxa"/>
          </w:tcPr>
          <w:p w:rsidR="005A2512" w:rsidRPr="005A2512" w:rsidRDefault="005A2512" w:rsidP="005A2512">
            <w:pPr>
              <w:tabs>
                <w:tab w:val="left" w:pos="4820"/>
              </w:tabs>
              <w:jc w:val="right"/>
            </w:pPr>
            <w:r>
              <w:t>150 000.00</w:t>
            </w:r>
          </w:p>
        </w:tc>
      </w:tr>
    </w:tbl>
    <w:p w:rsidR="00A71B0C" w:rsidRDefault="00A71B0C">
      <w:pPr>
        <w:tabs>
          <w:tab w:val="left" w:pos="4820"/>
        </w:tabs>
      </w:pPr>
    </w:p>
    <w:sectPr w:rsidR="00A71B0C" w:rsidSect="00093763">
      <w:pgSz w:w="11906" w:h="16838"/>
      <w:pgMar w:top="102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5102"/>
    <w:multiLevelType w:val="hybridMultilevel"/>
    <w:tmpl w:val="ED988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BB7AC7"/>
    <w:multiLevelType w:val="hybridMultilevel"/>
    <w:tmpl w:val="14DEF3A2"/>
    <w:lvl w:ilvl="0" w:tplc="A7AC13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F13F02"/>
    <w:multiLevelType w:val="hybridMultilevel"/>
    <w:tmpl w:val="C278FD46"/>
    <w:lvl w:ilvl="0" w:tplc="A7AC13D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0D64C35"/>
    <w:multiLevelType w:val="hybridMultilevel"/>
    <w:tmpl w:val="F3EEBB00"/>
    <w:lvl w:ilvl="0" w:tplc="A7AC13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1513A2"/>
    <w:multiLevelType w:val="hybridMultilevel"/>
    <w:tmpl w:val="E5EC50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12F79BD"/>
    <w:multiLevelType w:val="hybridMultilevel"/>
    <w:tmpl w:val="1DF82E68"/>
    <w:lvl w:ilvl="0" w:tplc="D6C4A4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152"/>
    <w:rsid w:val="00093763"/>
    <w:rsid w:val="000C335F"/>
    <w:rsid w:val="000D1EC8"/>
    <w:rsid w:val="00102ABD"/>
    <w:rsid w:val="0011055F"/>
    <w:rsid w:val="00120638"/>
    <w:rsid w:val="001819F3"/>
    <w:rsid w:val="00195C7E"/>
    <w:rsid w:val="001B4F43"/>
    <w:rsid w:val="001B695F"/>
    <w:rsid w:val="00221284"/>
    <w:rsid w:val="00240AB8"/>
    <w:rsid w:val="002725E2"/>
    <w:rsid w:val="00333390"/>
    <w:rsid w:val="00350CE2"/>
    <w:rsid w:val="00362DE5"/>
    <w:rsid w:val="00386DC4"/>
    <w:rsid w:val="00387492"/>
    <w:rsid w:val="003B0269"/>
    <w:rsid w:val="003D03E6"/>
    <w:rsid w:val="003E27D9"/>
    <w:rsid w:val="004429BC"/>
    <w:rsid w:val="004932DB"/>
    <w:rsid w:val="0051105C"/>
    <w:rsid w:val="00520980"/>
    <w:rsid w:val="00522453"/>
    <w:rsid w:val="005225FF"/>
    <w:rsid w:val="00571FDB"/>
    <w:rsid w:val="00580597"/>
    <w:rsid w:val="005A2512"/>
    <w:rsid w:val="005A6643"/>
    <w:rsid w:val="005C13ED"/>
    <w:rsid w:val="00631BFD"/>
    <w:rsid w:val="00650E11"/>
    <w:rsid w:val="006674F9"/>
    <w:rsid w:val="00670E78"/>
    <w:rsid w:val="00750C7D"/>
    <w:rsid w:val="0076160F"/>
    <w:rsid w:val="007A3191"/>
    <w:rsid w:val="007A368C"/>
    <w:rsid w:val="00841107"/>
    <w:rsid w:val="00846DA1"/>
    <w:rsid w:val="00890CD9"/>
    <w:rsid w:val="008B28D5"/>
    <w:rsid w:val="008C463B"/>
    <w:rsid w:val="00904831"/>
    <w:rsid w:val="009355D3"/>
    <w:rsid w:val="009A2A81"/>
    <w:rsid w:val="009A4BE4"/>
    <w:rsid w:val="00A43A34"/>
    <w:rsid w:val="00A53DB7"/>
    <w:rsid w:val="00A71B0C"/>
    <w:rsid w:val="00AA71FC"/>
    <w:rsid w:val="00AB09C5"/>
    <w:rsid w:val="00AC4500"/>
    <w:rsid w:val="00AD3A36"/>
    <w:rsid w:val="00AF4363"/>
    <w:rsid w:val="00B02A59"/>
    <w:rsid w:val="00B04266"/>
    <w:rsid w:val="00B05EC0"/>
    <w:rsid w:val="00B11152"/>
    <w:rsid w:val="00BD2D5A"/>
    <w:rsid w:val="00BE327E"/>
    <w:rsid w:val="00CA20D9"/>
    <w:rsid w:val="00CA23B0"/>
    <w:rsid w:val="00CA3CC1"/>
    <w:rsid w:val="00CE4921"/>
    <w:rsid w:val="00CF21AB"/>
    <w:rsid w:val="00CF6900"/>
    <w:rsid w:val="00D043FF"/>
    <w:rsid w:val="00D27891"/>
    <w:rsid w:val="00D526F4"/>
    <w:rsid w:val="00D61AF5"/>
    <w:rsid w:val="00D62D27"/>
    <w:rsid w:val="00D6422B"/>
    <w:rsid w:val="00D673C3"/>
    <w:rsid w:val="00DB1B9F"/>
    <w:rsid w:val="00E579C0"/>
    <w:rsid w:val="00EC365C"/>
    <w:rsid w:val="00EE0BED"/>
    <w:rsid w:val="00F23E83"/>
    <w:rsid w:val="00F4637F"/>
    <w:rsid w:val="00F5636E"/>
    <w:rsid w:val="00F629ED"/>
    <w:rsid w:val="00FA0200"/>
    <w:rsid w:val="00FC03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FDB"/>
    <w:pPr>
      <w:ind w:left="720"/>
      <w:contextualSpacing/>
    </w:pPr>
  </w:style>
  <w:style w:type="table" w:styleId="Grilledutableau">
    <w:name w:val="Table Grid"/>
    <w:basedOn w:val="TableauNormal"/>
    <w:uiPriority w:val="59"/>
    <w:rsid w:val="00B02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368465">
      <w:bodyDiv w:val="1"/>
      <w:marLeft w:val="0"/>
      <w:marRight w:val="0"/>
      <w:marTop w:val="0"/>
      <w:marBottom w:val="0"/>
      <w:divBdr>
        <w:top w:val="none" w:sz="0" w:space="0" w:color="auto"/>
        <w:left w:val="none" w:sz="0" w:space="0" w:color="auto"/>
        <w:bottom w:val="none" w:sz="0" w:space="0" w:color="auto"/>
        <w:right w:val="none" w:sz="0" w:space="0" w:color="auto"/>
      </w:divBdr>
    </w:div>
    <w:div w:id="19472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8</Pages>
  <Words>1781</Words>
  <Characters>9800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64</cp:revision>
  <dcterms:created xsi:type="dcterms:W3CDTF">2018-03-21T10:20:00Z</dcterms:created>
  <dcterms:modified xsi:type="dcterms:W3CDTF">2018-03-27T07:21:00Z</dcterms:modified>
</cp:coreProperties>
</file>